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1D35" w14:textId="77777777" w:rsidR="007B1F0F" w:rsidRDefault="007B1F0F" w:rsidP="00211858">
      <w:pPr>
        <w:spacing w:after="0" w:line="240" w:lineRule="auto"/>
        <w:ind w:firstLine="360"/>
        <w:jc w:val="center"/>
        <w:outlineLvl w:val="0"/>
        <w:rPr>
          <w:rFonts w:ascii="Arial" w:eastAsia="Calibri" w:hAnsi="Arial" w:cs="Arial"/>
          <w:b/>
          <w:sz w:val="28"/>
          <w:szCs w:val="28"/>
          <w:lang w:val="fr-FR"/>
        </w:rPr>
      </w:pPr>
    </w:p>
    <w:p w14:paraId="74D8BEBD" w14:textId="77777777" w:rsidR="007B1F0F" w:rsidRDefault="007B1F0F" w:rsidP="00211858">
      <w:pPr>
        <w:spacing w:after="0" w:line="240" w:lineRule="auto"/>
        <w:ind w:firstLine="360"/>
        <w:jc w:val="center"/>
        <w:outlineLvl w:val="0"/>
        <w:rPr>
          <w:rFonts w:ascii="Arial" w:eastAsia="Calibri" w:hAnsi="Arial" w:cs="Arial"/>
          <w:b/>
          <w:sz w:val="28"/>
          <w:szCs w:val="28"/>
          <w:lang w:val="fr-FR"/>
        </w:rPr>
      </w:pPr>
    </w:p>
    <w:p w14:paraId="1FC1889B" w14:textId="77777777" w:rsidR="007B1F0F" w:rsidRDefault="007B1F0F" w:rsidP="00211858">
      <w:pPr>
        <w:spacing w:after="0" w:line="240" w:lineRule="auto"/>
        <w:ind w:firstLine="360"/>
        <w:jc w:val="center"/>
        <w:outlineLvl w:val="0"/>
        <w:rPr>
          <w:rFonts w:ascii="Arial" w:eastAsia="Calibri" w:hAnsi="Arial" w:cs="Arial"/>
          <w:b/>
          <w:sz w:val="28"/>
          <w:szCs w:val="28"/>
          <w:lang w:val="fr-FR"/>
        </w:rPr>
      </w:pPr>
    </w:p>
    <w:p w14:paraId="3F0545F6" w14:textId="5EA269F0" w:rsidR="00211858" w:rsidRPr="00554FDA" w:rsidRDefault="004957E8" w:rsidP="00211858">
      <w:pPr>
        <w:spacing w:after="0" w:line="240" w:lineRule="auto"/>
        <w:ind w:firstLine="360"/>
        <w:jc w:val="center"/>
        <w:outlineLvl w:val="0"/>
        <w:rPr>
          <w:rFonts w:ascii="Arial" w:eastAsia="Calibri" w:hAnsi="Arial" w:cs="Arial"/>
          <w:b/>
          <w:sz w:val="28"/>
          <w:szCs w:val="28"/>
          <w:lang w:val="fr-FR"/>
        </w:rPr>
      </w:pPr>
      <w:r>
        <w:rPr>
          <w:rFonts w:ascii="Arial" w:eastAsia="Calibri" w:hAnsi="Arial" w:cs="Arial"/>
          <w:b/>
          <w:noProof/>
          <w:sz w:val="28"/>
          <w:szCs w:val="28"/>
          <w:lang w:val="fr-FR"/>
        </w:rPr>
        <w:drawing>
          <wp:inline distT="0" distB="0" distL="0" distR="0" wp14:anchorId="239E7E63" wp14:editId="36D2E633">
            <wp:extent cx="3441199" cy="722377"/>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Union_Logo2021_F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1199" cy="722377"/>
                    </a:xfrm>
                    <a:prstGeom prst="rect">
                      <a:avLst/>
                    </a:prstGeom>
                  </pic:spPr>
                </pic:pic>
              </a:graphicData>
            </a:graphic>
          </wp:inline>
        </w:drawing>
      </w:r>
    </w:p>
    <w:p w14:paraId="3F0545F7" w14:textId="77777777" w:rsidR="00211858" w:rsidRPr="00554FDA" w:rsidRDefault="00211858" w:rsidP="00211858">
      <w:pPr>
        <w:spacing w:after="0" w:line="240" w:lineRule="auto"/>
        <w:ind w:firstLine="360"/>
        <w:jc w:val="center"/>
        <w:outlineLvl w:val="0"/>
        <w:rPr>
          <w:rFonts w:ascii="Arial" w:eastAsia="Calibri" w:hAnsi="Arial" w:cs="Arial"/>
          <w:b/>
          <w:sz w:val="28"/>
          <w:szCs w:val="28"/>
          <w:u w:val="single"/>
          <w:lang w:val="fr-FR"/>
        </w:rPr>
      </w:pPr>
    </w:p>
    <w:p w14:paraId="3F0545F8" w14:textId="77777777" w:rsidR="00211858" w:rsidRPr="00554FDA" w:rsidRDefault="00211858" w:rsidP="00554FDA">
      <w:pPr>
        <w:spacing w:after="0" w:line="240" w:lineRule="auto"/>
        <w:jc w:val="center"/>
        <w:rPr>
          <w:rFonts w:ascii="Arial" w:eastAsia="Calibri" w:hAnsi="Arial" w:cs="Arial"/>
          <w:b/>
          <w:sz w:val="28"/>
          <w:szCs w:val="32"/>
          <w:u w:val="single"/>
          <w:lang w:val="fr-FR"/>
        </w:rPr>
      </w:pPr>
      <w:r w:rsidRPr="00554FDA">
        <w:rPr>
          <w:rFonts w:ascii="Calibri" w:eastAsia="Calibri" w:hAnsi="Calibri" w:cs="Times New Roman"/>
          <w:b/>
          <w:sz w:val="28"/>
          <w:szCs w:val="32"/>
          <w:u w:val="single"/>
          <w:lang w:val="fr-FR"/>
        </w:rPr>
        <w:t>RESUME DU COURS</w:t>
      </w:r>
    </w:p>
    <w:p w14:paraId="3F0545F9" w14:textId="77777777" w:rsidR="00211858" w:rsidRPr="00554FDA" w:rsidRDefault="00211858" w:rsidP="00211858">
      <w:pPr>
        <w:spacing w:after="0" w:line="240" w:lineRule="auto"/>
        <w:rPr>
          <w:rFonts w:ascii="Arial" w:eastAsia="Calibri" w:hAnsi="Arial" w:cs="Arial"/>
          <w:b/>
          <w:u w:val="single"/>
          <w:lang w:val="fr-FR"/>
        </w:rPr>
      </w:pPr>
    </w:p>
    <w:p w14:paraId="3F0545FA" w14:textId="7E69CC60" w:rsidR="00211858" w:rsidRPr="00554FDA" w:rsidRDefault="00211858" w:rsidP="100D1393">
      <w:pPr>
        <w:numPr>
          <w:ilvl w:val="0"/>
          <w:numId w:val="5"/>
        </w:numPr>
        <w:spacing w:after="0" w:line="240" w:lineRule="auto"/>
        <w:jc w:val="both"/>
        <w:outlineLvl w:val="0"/>
        <w:rPr>
          <w:rFonts w:ascii="Arial" w:eastAsia="Calibri" w:hAnsi="Arial" w:cs="Arial"/>
          <w:b/>
          <w:bCs/>
          <w:u w:val="single"/>
          <w:lang w:val="fr-FR"/>
        </w:rPr>
      </w:pPr>
      <w:proofErr w:type="spellStart"/>
      <w:r w:rsidRPr="100D1393">
        <w:rPr>
          <w:rFonts w:ascii="Arial" w:eastAsia="Calibri" w:hAnsi="Arial" w:cs="Arial"/>
          <w:b/>
          <w:bCs/>
          <w:lang w:val="fr-FR" w:eastAsia="zh-TW"/>
        </w:rPr>
        <w:t>Títre</w:t>
      </w:r>
      <w:proofErr w:type="spellEnd"/>
      <w:r w:rsidRPr="100D1393">
        <w:rPr>
          <w:rFonts w:ascii="Arial" w:eastAsia="Calibri" w:hAnsi="Arial" w:cs="Arial"/>
          <w:b/>
          <w:bCs/>
          <w:lang w:val="fr-FR" w:eastAsia="zh-TW"/>
        </w:rPr>
        <w:t xml:space="preserve"> du </w:t>
      </w:r>
      <w:r w:rsidR="07396155" w:rsidRPr="100D1393">
        <w:rPr>
          <w:rFonts w:ascii="Arial" w:eastAsia="Calibri" w:hAnsi="Arial" w:cs="Arial"/>
          <w:b/>
          <w:bCs/>
          <w:lang w:val="fr-FR" w:eastAsia="zh-TW"/>
        </w:rPr>
        <w:t>cours :</w:t>
      </w:r>
      <w:r w:rsidRPr="100D1393">
        <w:rPr>
          <w:rFonts w:ascii="Arial" w:eastAsia="Calibri" w:hAnsi="Arial" w:cs="Arial"/>
          <w:b/>
          <w:bCs/>
          <w:lang w:val="fr-FR" w:eastAsia="zh-TW"/>
        </w:rPr>
        <w:t xml:space="preserve"> </w:t>
      </w:r>
      <w:r w:rsidRPr="100D1393">
        <w:rPr>
          <w:rFonts w:ascii="Arial" w:eastAsia="Calibri" w:hAnsi="Arial" w:cs="Arial"/>
          <w:lang w:val="fr-FR" w:eastAsia="zh-TW"/>
        </w:rPr>
        <w:t>Cours International sur la Tuberculose Multi</w:t>
      </w:r>
      <w:r w:rsidR="00021DDC" w:rsidRPr="100D1393">
        <w:rPr>
          <w:rFonts w:ascii="Arial" w:eastAsia="Calibri" w:hAnsi="Arial" w:cs="Arial"/>
          <w:lang w:val="fr-FR" w:eastAsia="zh-TW"/>
        </w:rPr>
        <w:t>-</w:t>
      </w:r>
      <w:r w:rsidRPr="100D1393">
        <w:rPr>
          <w:rFonts w:ascii="Arial" w:eastAsia="Calibri" w:hAnsi="Arial" w:cs="Arial"/>
          <w:lang w:val="fr-FR" w:eastAsia="zh-TW"/>
        </w:rPr>
        <w:t>résistante</w:t>
      </w:r>
    </w:p>
    <w:p w14:paraId="3F0545FB" w14:textId="77777777" w:rsidR="00211858" w:rsidRPr="00554FDA" w:rsidRDefault="00211858" w:rsidP="00554FDA">
      <w:pPr>
        <w:spacing w:after="0" w:line="240" w:lineRule="auto"/>
        <w:jc w:val="both"/>
        <w:outlineLvl w:val="0"/>
        <w:rPr>
          <w:rFonts w:ascii="Arial" w:eastAsia="Calibri" w:hAnsi="Arial" w:cs="Arial"/>
          <w:b/>
          <w:u w:val="single"/>
          <w:lang w:val="fr-FR"/>
        </w:rPr>
      </w:pPr>
    </w:p>
    <w:p w14:paraId="3F0545FC" w14:textId="11D347FD" w:rsidR="00211858" w:rsidRPr="00554FDA" w:rsidRDefault="03EEFEDA" w:rsidP="00211858">
      <w:pPr>
        <w:numPr>
          <w:ilvl w:val="0"/>
          <w:numId w:val="5"/>
        </w:numPr>
        <w:spacing w:after="0" w:line="240" w:lineRule="auto"/>
        <w:jc w:val="both"/>
        <w:outlineLvl w:val="0"/>
        <w:rPr>
          <w:rFonts w:ascii="Arial" w:eastAsia="Calibri" w:hAnsi="Arial" w:cs="Arial"/>
          <w:lang w:val="fr-FR" w:eastAsia="zh-TW"/>
        </w:rPr>
      </w:pPr>
      <w:r w:rsidRPr="100D1393">
        <w:rPr>
          <w:rFonts w:ascii="Arial" w:eastAsia="Calibri" w:hAnsi="Arial" w:cs="Arial"/>
          <w:b/>
          <w:bCs/>
          <w:lang w:val="fr-FR" w:eastAsia="zh-TW"/>
        </w:rPr>
        <w:t>Dates :</w:t>
      </w:r>
      <w:r w:rsidR="00211858" w:rsidRPr="100D1393">
        <w:rPr>
          <w:rFonts w:ascii="Arial" w:eastAsia="Calibri" w:hAnsi="Arial" w:cs="Arial"/>
          <w:b/>
          <w:bCs/>
          <w:lang w:val="fr-FR" w:eastAsia="zh-TW"/>
        </w:rPr>
        <w:t xml:space="preserve"> </w:t>
      </w:r>
      <w:r w:rsidR="00600EDB" w:rsidRPr="100D1393">
        <w:rPr>
          <w:rFonts w:ascii="Arial" w:eastAsia="Calibri" w:hAnsi="Arial" w:cs="Arial"/>
          <w:lang w:val="fr-FR" w:eastAsia="zh-TW"/>
        </w:rPr>
        <w:t xml:space="preserve">Du </w:t>
      </w:r>
      <w:r w:rsidR="00834B44">
        <w:rPr>
          <w:rFonts w:ascii="Arial" w:eastAsia="Calibri" w:hAnsi="Arial" w:cs="Arial"/>
          <w:lang w:val="fr-FR" w:eastAsia="zh-TW"/>
        </w:rPr>
        <w:t>6</w:t>
      </w:r>
      <w:r w:rsidR="001F4608" w:rsidRPr="100D1393">
        <w:rPr>
          <w:rFonts w:ascii="Arial" w:eastAsia="Calibri" w:hAnsi="Arial" w:cs="Arial"/>
          <w:lang w:val="fr-FR" w:eastAsia="zh-TW"/>
        </w:rPr>
        <w:t xml:space="preserve"> </w:t>
      </w:r>
      <w:r w:rsidR="00600EDB" w:rsidRPr="100D1393">
        <w:rPr>
          <w:rFonts w:ascii="Arial" w:eastAsia="Calibri" w:hAnsi="Arial" w:cs="Arial"/>
          <w:lang w:val="fr-FR" w:eastAsia="zh-TW"/>
        </w:rPr>
        <w:t xml:space="preserve">au </w:t>
      </w:r>
      <w:r w:rsidR="003E7EE2" w:rsidRPr="100D1393">
        <w:rPr>
          <w:rFonts w:ascii="Arial" w:eastAsia="Calibri" w:hAnsi="Arial" w:cs="Arial"/>
          <w:lang w:val="fr-FR" w:eastAsia="zh-TW"/>
        </w:rPr>
        <w:t>1</w:t>
      </w:r>
      <w:r w:rsidR="00834B44">
        <w:rPr>
          <w:rFonts w:ascii="Arial" w:eastAsia="Calibri" w:hAnsi="Arial" w:cs="Arial"/>
          <w:lang w:val="fr-FR" w:eastAsia="zh-TW"/>
        </w:rPr>
        <w:t>0</w:t>
      </w:r>
      <w:r w:rsidR="00600EDB" w:rsidRPr="100D1393">
        <w:rPr>
          <w:rFonts w:ascii="Arial" w:eastAsia="Calibri" w:hAnsi="Arial" w:cs="Arial"/>
          <w:lang w:val="fr-FR" w:eastAsia="zh-TW"/>
        </w:rPr>
        <w:t xml:space="preserve"> Octobre 202</w:t>
      </w:r>
      <w:r w:rsidR="00834B44">
        <w:rPr>
          <w:rFonts w:ascii="Arial" w:eastAsia="Calibri" w:hAnsi="Arial" w:cs="Arial"/>
          <w:lang w:val="fr-FR" w:eastAsia="zh-TW"/>
        </w:rPr>
        <w:t>5</w:t>
      </w:r>
    </w:p>
    <w:p w14:paraId="3F0545FD" w14:textId="77777777" w:rsidR="00211858" w:rsidRPr="00554FDA" w:rsidRDefault="00211858" w:rsidP="00211858">
      <w:pPr>
        <w:spacing w:after="0" w:line="240" w:lineRule="auto"/>
        <w:ind w:left="426" w:hanging="426"/>
        <w:jc w:val="both"/>
        <w:rPr>
          <w:rFonts w:ascii="Arial" w:eastAsia="Calibri" w:hAnsi="Arial" w:cs="Arial"/>
          <w:lang w:val="fr-FR" w:eastAsia="zh-TW"/>
        </w:rPr>
      </w:pPr>
    </w:p>
    <w:p w14:paraId="3F0545FE" w14:textId="47945E80" w:rsidR="00211858" w:rsidRPr="00554FDA" w:rsidRDefault="04A75E81" w:rsidP="00554FDA">
      <w:pPr>
        <w:numPr>
          <w:ilvl w:val="0"/>
          <w:numId w:val="5"/>
        </w:numPr>
        <w:spacing w:after="0" w:line="240" w:lineRule="auto"/>
        <w:jc w:val="both"/>
        <w:outlineLvl w:val="0"/>
        <w:rPr>
          <w:rFonts w:ascii="Arial" w:eastAsia="Calibri" w:hAnsi="Arial" w:cs="Arial"/>
          <w:lang w:val="fr-FR" w:eastAsia="zh-TW"/>
        </w:rPr>
      </w:pPr>
      <w:r w:rsidRPr="100D1393">
        <w:rPr>
          <w:rFonts w:ascii="Arial" w:eastAsia="Calibri" w:hAnsi="Arial" w:cs="Arial"/>
          <w:b/>
          <w:bCs/>
          <w:lang w:val="fr-FR" w:eastAsia="zh-TW"/>
        </w:rPr>
        <w:t>Lieu :</w:t>
      </w:r>
      <w:r w:rsidR="00211858" w:rsidRPr="100D1393">
        <w:rPr>
          <w:rFonts w:ascii="Arial" w:eastAsia="Calibri" w:hAnsi="Arial" w:cs="Arial"/>
          <w:b/>
          <w:bCs/>
          <w:lang w:val="fr-FR" w:eastAsia="zh-TW"/>
        </w:rPr>
        <w:t xml:space="preserve">  </w:t>
      </w:r>
      <w:r w:rsidR="00620D42" w:rsidRPr="100D1393">
        <w:rPr>
          <w:rFonts w:ascii="Arial" w:eastAsia="Calibri" w:hAnsi="Arial" w:cs="Arial"/>
          <w:lang w:val="fr-FR" w:eastAsia="zh-TW"/>
        </w:rPr>
        <w:t>Cours en</w:t>
      </w:r>
      <w:r w:rsidR="00600EDB" w:rsidRPr="100D1393">
        <w:rPr>
          <w:rFonts w:ascii="Arial" w:eastAsia="Calibri" w:hAnsi="Arial" w:cs="Arial"/>
          <w:lang w:val="fr-FR" w:eastAsia="zh-TW"/>
        </w:rPr>
        <w:t xml:space="preserve"> présentiel </w:t>
      </w:r>
      <w:r w:rsidR="47DD16E5" w:rsidRPr="100D1393">
        <w:rPr>
          <w:rFonts w:ascii="Arial" w:eastAsia="Calibri" w:hAnsi="Arial" w:cs="Arial"/>
          <w:lang w:val="fr-FR" w:eastAsia="zh-TW"/>
        </w:rPr>
        <w:t xml:space="preserve">- </w:t>
      </w:r>
      <w:r w:rsidR="00834B44">
        <w:rPr>
          <w:rFonts w:ascii="Arial" w:eastAsia="Calibri" w:hAnsi="Arial" w:cs="Arial"/>
          <w:lang w:val="fr-FR" w:eastAsia="zh-TW"/>
        </w:rPr>
        <w:t>Lomé</w:t>
      </w:r>
      <w:r w:rsidR="00600EDB" w:rsidRPr="100D1393">
        <w:rPr>
          <w:rFonts w:ascii="Arial" w:eastAsia="Calibri" w:hAnsi="Arial" w:cs="Arial"/>
          <w:lang w:val="fr-FR" w:eastAsia="zh-TW"/>
        </w:rPr>
        <w:t xml:space="preserve"> - </w:t>
      </w:r>
      <w:r w:rsidR="00834B44">
        <w:rPr>
          <w:rFonts w:ascii="Arial" w:eastAsia="Calibri" w:hAnsi="Arial" w:cs="Arial"/>
          <w:lang w:val="fr-FR" w:eastAsia="zh-TW"/>
        </w:rPr>
        <w:t>Togo</w:t>
      </w:r>
    </w:p>
    <w:p w14:paraId="3F0545FF" w14:textId="77777777" w:rsidR="00211858" w:rsidRPr="00554FDA" w:rsidRDefault="00211858" w:rsidP="00554FDA">
      <w:pPr>
        <w:spacing w:after="0" w:line="240" w:lineRule="auto"/>
        <w:rPr>
          <w:rFonts w:ascii="Arial" w:eastAsia="Calibri" w:hAnsi="Arial" w:cs="Arial"/>
          <w:lang w:val="fr-FR" w:eastAsia="zh-TW"/>
        </w:rPr>
      </w:pPr>
    </w:p>
    <w:p w14:paraId="3F054600" w14:textId="5E0C0068" w:rsidR="00211858" w:rsidRPr="00554FDA" w:rsidRDefault="32BCF0B9" w:rsidP="100D1393">
      <w:pPr>
        <w:numPr>
          <w:ilvl w:val="0"/>
          <w:numId w:val="5"/>
        </w:numPr>
        <w:spacing w:after="0" w:line="240" w:lineRule="auto"/>
        <w:jc w:val="both"/>
        <w:outlineLvl w:val="0"/>
        <w:rPr>
          <w:rFonts w:ascii="Arial" w:eastAsia="Calibri" w:hAnsi="Arial" w:cs="Arial"/>
          <w:b/>
          <w:bCs/>
          <w:u w:val="single"/>
          <w:lang w:val="fr-FR"/>
        </w:rPr>
      </w:pPr>
      <w:r w:rsidRPr="100D1393">
        <w:rPr>
          <w:rFonts w:ascii="Arial" w:eastAsia="Calibri" w:hAnsi="Arial" w:cs="Arial"/>
          <w:b/>
          <w:bCs/>
          <w:lang w:val="fr-FR" w:eastAsia="zh-TW"/>
        </w:rPr>
        <w:t>Langue :</w:t>
      </w:r>
      <w:r w:rsidR="00211858" w:rsidRPr="100D1393">
        <w:rPr>
          <w:rFonts w:ascii="Arial" w:eastAsia="Calibri" w:hAnsi="Arial" w:cs="Arial"/>
          <w:b/>
          <w:bCs/>
          <w:lang w:val="fr-FR" w:eastAsia="zh-TW"/>
        </w:rPr>
        <w:t xml:space="preserve">  </w:t>
      </w:r>
      <w:r w:rsidR="00211858" w:rsidRPr="100D1393">
        <w:rPr>
          <w:rFonts w:ascii="Arial" w:eastAsia="Calibri" w:hAnsi="Arial" w:cs="Arial"/>
          <w:lang w:val="fr-FR" w:eastAsia="zh-TW"/>
        </w:rPr>
        <w:t>Français</w:t>
      </w:r>
    </w:p>
    <w:p w14:paraId="3F054601" w14:textId="77777777" w:rsidR="00211858" w:rsidRPr="00554FDA" w:rsidRDefault="00211858" w:rsidP="00554FDA">
      <w:pPr>
        <w:spacing w:after="0" w:line="240" w:lineRule="auto"/>
        <w:rPr>
          <w:rFonts w:ascii="Arial" w:eastAsia="Calibri" w:hAnsi="Arial" w:cs="Arial"/>
          <w:b/>
          <w:u w:val="single"/>
          <w:lang w:val="fr-FR"/>
        </w:rPr>
      </w:pPr>
    </w:p>
    <w:p w14:paraId="3F054602" w14:textId="70F9DCFF" w:rsidR="00211858" w:rsidRPr="00554FDA" w:rsidRDefault="00211858" w:rsidP="6F901FA4">
      <w:pPr>
        <w:numPr>
          <w:ilvl w:val="0"/>
          <w:numId w:val="5"/>
        </w:numPr>
        <w:spacing w:after="0" w:line="240" w:lineRule="auto"/>
        <w:jc w:val="both"/>
        <w:outlineLvl w:val="0"/>
        <w:rPr>
          <w:rFonts w:ascii="Arial" w:eastAsia="Calibri" w:hAnsi="Arial" w:cs="Arial"/>
          <w:b/>
          <w:bCs/>
          <w:u w:val="single"/>
        </w:rPr>
      </w:pPr>
      <w:r w:rsidRPr="6F901FA4">
        <w:rPr>
          <w:rFonts w:ascii="Arial" w:eastAsia="Calibri" w:hAnsi="Arial" w:cs="Arial"/>
          <w:b/>
          <w:bCs/>
          <w:lang w:eastAsia="zh-TW"/>
        </w:rPr>
        <w:t>Nombre de participants (</w:t>
      </w:r>
      <w:r w:rsidR="00554FDA" w:rsidRPr="6F901FA4">
        <w:rPr>
          <w:rFonts w:ascii="Arial" w:eastAsia="Calibri" w:hAnsi="Arial" w:cs="Arial"/>
          <w:b/>
          <w:bCs/>
          <w:lang w:eastAsia="zh-TW"/>
        </w:rPr>
        <w:t>maximum</w:t>
      </w:r>
      <w:r w:rsidRPr="6F901FA4">
        <w:rPr>
          <w:rFonts w:ascii="Arial" w:eastAsia="Calibri" w:hAnsi="Arial" w:cs="Arial"/>
          <w:b/>
          <w:bCs/>
          <w:lang w:eastAsia="zh-TW"/>
        </w:rPr>
        <w:t xml:space="preserve">): </w:t>
      </w:r>
      <w:r w:rsidR="00600EDB" w:rsidRPr="6F901FA4">
        <w:rPr>
          <w:rFonts w:ascii="Arial" w:eastAsia="Calibri" w:hAnsi="Arial" w:cs="Arial"/>
          <w:lang w:eastAsia="zh-TW"/>
        </w:rPr>
        <w:t>25</w:t>
      </w:r>
    </w:p>
    <w:p w14:paraId="3F054603" w14:textId="7F8EDEF5" w:rsidR="00211858" w:rsidRPr="00554FDA" w:rsidRDefault="00211858" w:rsidP="00554FDA">
      <w:pPr>
        <w:spacing w:after="0" w:line="240" w:lineRule="auto"/>
        <w:jc w:val="both"/>
        <w:outlineLvl w:val="0"/>
        <w:rPr>
          <w:rFonts w:ascii="Arial" w:eastAsia="Calibri" w:hAnsi="Arial" w:cs="Arial"/>
          <w:b/>
          <w:u w:val="single"/>
          <w:lang w:val="fr-FR"/>
        </w:rPr>
      </w:pPr>
    </w:p>
    <w:p w14:paraId="3F054604" w14:textId="2606774F" w:rsidR="00211858" w:rsidRPr="00554FDA" w:rsidRDefault="00211858" w:rsidP="1D928EA1">
      <w:pPr>
        <w:numPr>
          <w:ilvl w:val="0"/>
          <w:numId w:val="5"/>
        </w:numPr>
        <w:tabs>
          <w:tab w:val="left" w:pos="426"/>
        </w:tabs>
        <w:spacing w:after="0" w:line="240" w:lineRule="auto"/>
        <w:jc w:val="both"/>
        <w:outlineLvl w:val="0"/>
        <w:rPr>
          <w:rFonts w:ascii="Arial" w:eastAsia="Calibri" w:hAnsi="Arial" w:cs="Arial"/>
          <w:b/>
          <w:bCs/>
          <w:u w:val="single"/>
          <w:lang w:val="fr-FR" w:eastAsia="zh-TW"/>
        </w:rPr>
      </w:pPr>
      <w:r w:rsidRPr="1D928EA1">
        <w:rPr>
          <w:rFonts w:ascii="Arial" w:eastAsia="Calibri" w:hAnsi="Arial" w:cs="Arial"/>
          <w:b/>
          <w:bCs/>
          <w:u w:val="single"/>
          <w:lang w:val="fr-FR" w:eastAsia="zh-TW"/>
        </w:rPr>
        <w:t>Introduction</w:t>
      </w:r>
      <w:r w:rsidR="3664CE62" w:rsidRPr="1D928EA1">
        <w:rPr>
          <w:rFonts w:ascii="Arial" w:eastAsia="Calibri" w:hAnsi="Arial" w:cs="Arial"/>
          <w:b/>
          <w:bCs/>
          <w:u w:val="single"/>
          <w:lang w:val="fr-FR" w:eastAsia="zh-TW"/>
        </w:rPr>
        <w:t xml:space="preserve"> :</w:t>
      </w:r>
    </w:p>
    <w:p w14:paraId="4F7A8EA5" w14:textId="344916BC" w:rsidR="27FCC6F8" w:rsidRDefault="27FCC6F8" w:rsidP="6BE21D1C">
      <w:pPr>
        <w:spacing w:after="5" w:line="240" w:lineRule="auto"/>
        <w:ind w:left="360"/>
        <w:jc w:val="both"/>
        <w:rPr>
          <w:rFonts w:ascii="Arial" w:eastAsia="Calibri" w:hAnsi="Arial" w:cs="Arial"/>
          <w:lang w:val="fr-FR"/>
        </w:rPr>
      </w:pPr>
      <w:r w:rsidRPr="6BE21D1C">
        <w:rPr>
          <w:rFonts w:ascii="Arial" w:eastAsia="Calibri" w:hAnsi="Arial" w:cs="Arial"/>
          <w:lang w:val="fr-FR"/>
        </w:rPr>
        <w:t>Ce cours a pour objectif de transmettre aux participants les bases théoriques de la prise en   charge des patients atteints de tuberculose multirésistante (TB MR) et aborde de façon pratique les stratégies de dépistage, de prévention et de traitement de la TB MR selon l’évidence la plus récente. Les dernières recommandations de l’OMS seront discutées ainsi que le choix des régimes de traitement et les conditions de leur application. Le cours introduira également quelques éléments concernant la prise en charge de la tuberculose ultrarésistante.</w:t>
      </w:r>
    </w:p>
    <w:p w14:paraId="4857C244" w14:textId="73003F89" w:rsidR="27FCC6F8" w:rsidRDefault="27FCC6F8" w:rsidP="27FCC6F8">
      <w:pPr>
        <w:ind w:left="360" w:firstLine="12"/>
        <w:rPr>
          <w:rFonts w:ascii="Arial" w:eastAsia="Calibri" w:hAnsi="Arial" w:cs="Arial"/>
          <w:lang w:val="fr-FR" w:eastAsia="zh-TW"/>
        </w:rPr>
      </w:pPr>
    </w:p>
    <w:p w14:paraId="3F054606" w14:textId="2E9B1DA1" w:rsidR="00211858" w:rsidRPr="00554FDA" w:rsidRDefault="00211858" w:rsidP="1D928EA1">
      <w:pPr>
        <w:numPr>
          <w:ilvl w:val="0"/>
          <w:numId w:val="5"/>
        </w:numPr>
        <w:tabs>
          <w:tab w:val="left" w:pos="426"/>
        </w:tabs>
        <w:spacing w:after="0" w:line="240" w:lineRule="auto"/>
        <w:jc w:val="both"/>
        <w:outlineLvl w:val="0"/>
        <w:rPr>
          <w:rFonts w:ascii="Arial" w:eastAsia="Calibri" w:hAnsi="Arial" w:cs="Arial"/>
          <w:b/>
          <w:bCs/>
          <w:lang w:val="fr-FR"/>
        </w:rPr>
      </w:pPr>
      <w:r w:rsidRPr="1D928EA1">
        <w:rPr>
          <w:rFonts w:ascii="Arial" w:eastAsia="Calibri" w:hAnsi="Arial" w:cs="Arial"/>
          <w:b/>
          <w:bCs/>
          <w:u w:val="single"/>
          <w:lang w:val="fr-FR"/>
        </w:rPr>
        <w:t xml:space="preserve">Public </w:t>
      </w:r>
      <w:r w:rsidR="535A137B" w:rsidRPr="1D928EA1">
        <w:rPr>
          <w:rFonts w:ascii="Arial" w:eastAsia="Calibri" w:hAnsi="Arial" w:cs="Arial"/>
          <w:b/>
          <w:bCs/>
          <w:u w:val="single"/>
          <w:lang w:val="fr-FR"/>
        </w:rPr>
        <w:t>cible :</w:t>
      </w:r>
    </w:p>
    <w:p w14:paraId="6C89CE72" w14:textId="7084A343" w:rsidR="6BE21D1C" w:rsidRDefault="6BE21D1C" w:rsidP="6BE21D1C">
      <w:pPr>
        <w:spacing w:after="5" w:line="240" w:lineRule="auto"/>
        <w:ind w:left="360"/>
        <w:jc w:val="both"/>
        <w:rPr>
          <w:rFonts w:ascii="Arial" w:eastAsia="Calibri" w:hAnsi="Arial" w:cs="Arial"/>
          <w:lang w:val="fr-FR"/>
        </w:rPr>
      </w:pPr>
      <w:r w:rsidRPr="6BE21D1C">
        <w:rPr>
          <w:rFonts w:ascii="Arial" w:eastAsia="Calibri" w:hAnsi="Arial" w:cs="Arial"/>
          <w:lang w:val="fr-FR"/>
        </w:rPr>
        <w:t>Le cours s’adresse aux cliniciens exerçant en milieu hospitalier et aux médecins exerçant des responsabilités dans les Programmes Nationaux de lutte contre la Tuberculose (PNT) au niveau national, régional ou périphérique.</w:t>
      </w:r>
    </w:p>
    <w:p w14:paraId="32B6FD1E" w14:textId="42FD4DB8" w:rsidR="6BE21D1C" w:rsidRDefault="6BE21D1C" w:rsidP="6BE21D1C">
      <w:pPr>
        <w:spacing w:after="0" w:line="240" w:lineRule="auto"/>
        <w:ind w:left="360"/>
        <w:outlineLvl w:val="0"/>
        <w:rPr>
          <w:rFonts w:ascii="Arial" w:eastAsia="Calibri" w:hAnsi="Arial" w:cs="Arial"/>
          <w:lang w:val="fr-FR"/>
        </w:rPr>
      </w:pPr>
    </w:p>
    <w:p w14:paraId="3F054608" w14:textId="77777777" w:rsidR="00211858" w:rsidRPr="00554FDA" w:rsidRDefault="00211858" w:rsidP="00211858">
      <w:pPr>
        <w:tabs>
          <w:tab w:val="left" w:pos="426"/>
        </w:tabs>
        <w:spacing w:after="0" w:line="240" w:lineRule="auto"/>
        <w:ind w:left="360"/>
        <w:jc w:val="both"/>
        <w:outlineLvl w:val="0"/>
        <w:rPr>
          <w:rFonts w:ascii="Arial" w:eastAsia="Calibri" w:hAnsi="Arial" w:cs="Arial"/>
          <w:b/>
          <w:u w:val="single"/>
          <w:lang w:val="fr-FR"/>
        </w:rPr>
      </w:pPr>
    </w:p>
    <w:p w14:paraId="3F054609" w14:textId="17FD5CF6" w:rsidR="00211858" w:rsidRPr="00554FDA" w:rsidRDefault="00211858" w:rsidP="1D928EA1">
      <w:pPr>
        <w:numPr>
          <w:ilvl w:val="0"/>
          <w:numId w:val="5"/>
        </w:numPr>
        <w:tabs>
          <w:tab w:val="left" w:pos="426"/>
        </w:tabs>
        <w:spacing w:after="0" w:line="240" w:lineRule="auto"/>
        <w:jc w:val="both"/>
        <w:outlineLvl w:val="0"/>
        <w:rPr>
          <w:rFonts w:ascii="Arial" w:eastAsia="Calibri" w:hAnsi="Arial" w:cs="Arial"/>
          <w:b/>
          <w:bCs/>
          <w:u w:val="single"/>
          <w:lang w:val="fr-FR"/>
        </w:rPr>
      </w:pPr>
      <w:r w:rsidRPr="1D928EA1">
        <w:rPr>
          <w:rFonts w:ascii="Arial" w:eastAsia="Calibri" w:hAnsi="Arial" w:cs="Arial"/>
          <w:b/>
          <w:bCs/>
          <w:u w:val="single"/>
          <w:lang w:val="fr-FR" w:eastAsia="zh-TW"/>
        </w:rPr>
        <w:t xml:space="preserve">Objectifs </w:t>
      </w:r>
      <w:r w:rsidR="50B524C7" w:rsidRPr="1D928EA1">
        <w:rPr>
          <w:rFonts w:ascii="Arial" w:eastAsia="Calibri" w:hAnsi="Arial" w:cs="Arial"/>
          <w:b/>
          <w:bCs/>
          <w:u w:val="single"/>
          <w:lang w:val="fr-FR" w:eastAsia="zh-TW"/>
        </w:rPr>
        <w:t>:</w:t>
      </w:r>
    </w:p>
    <w:p w14:paraId="3F05460A" w14:textId="109B3412" w:rsidR="00ED36A2" w:rsidRPr="00554FDA" w:rsidRDefault="00ED36A2" w:rsidP="00211858">
      <w:pPr>
        <w:tabs>
          <w:tab w:val="left" w:pos="426"/>
        </w:tabs>
        <w:spacing w:after="0" w:line="240" w:lineRule="auto"/>
        <w:ind w:left="360"/>
        <w:jc w:val="both"/>
        <w:outlineLvl w:val="0"/>
        <w:rPr>
          <w:rFonts w:ascii="Arial" w:eastAsia="Calibri" w:hAnsi="Arial" w:cs="Arial"/>
          <w:lang w:val="fr-FR"/>
        </w:rPr>
      </w:pPr>
      <w:r w:rsidRPr="1D928EA1">
        <w:rPr>
          <w:rFonts w:ascii="Arial" w:eastAsia="Calibri" w:hAnsi="Arial" w:cs="Arial"/>
          <w:lang w:val="fr-FR"/>
        </w:rPr>
        <w:t xml:space="preserve">A l’issue de ce cours, les participants auront acquis des connaissances et un savoir-faire pratique leur permettant </w:t>
      </w:r>
      <w:r w:rsidR="7F6DC9C9" w:rsidRPr="1D928EA1">
        <w:rPr>
          <w:rFonts w:ascii="Arial" w:eastAsia="Calibri" w:hAnsi="Arial" w:cs="Arial"/>
          <w:lang w:val="fr-FR"/>
        </w:rPr>
        <w:t>de :</w:t>
      </w:r>
    </w:p>
    <w:p w14:paraId="3F05460B" w14:textId="4A244D7A" w:rsidR="00ED36A2" w:rsidRDefault="00ED36A2" w:rsidP="00211858">
      <w:pPr>
        <w:tabs>
          <w:tab w:val="left" w:pos="426"/>
        </w:tabs>
        <w:spacing w:after="0" w:line="240" w:lineRule="auto"/>
        <w:ind w:left="360"/>
        <w:jc w:val="both"/>
        <w:outlineLvl w:val="0"/>
        <w:rPr>
          <w:rFonts w:ascii="Arial" w:eastAsia="Calibri" w:hAnsi="Arial" w:cs="Arial"/>
          <w:lang w:val="fr-FR"/>
        </w:rPr>
      </w:pPr>
    </w:p>
    <w:p w14:paraId="1F752F46" w14:textId="15A42753" w:rsidR="6BE21D1C" w:rsidRDefault="6BE21D1C" w:rsidP="6BE21D1C">
      <w:pPr>
        <w:pStyle w:val="Paragraphedeliste"/>
        <w:numPr>
          <w:ilvl w:val="0"/>
          <w:numId w:val="2"/>
        </w:numPr>
        <w:spacing w:after="0" w:line="240" w:lineRule="auto"/>
        <w:jc w:val="both"/>
        <w:rPr>
          <w:rFonts w:ascii="Arial" w:eastAsia="Calibri" w:hAnsi="Arial" w:cs="Arial"/>
          <w:lang w:val="fr-FR"/>
        </w:rPr>
      </w:pPr>
      <w:r w:rsidRPr="6BE21D1C">
        <w:rPr>
          <w:rFonts w:ascii="Arial" w:eastAsia="Calibri" w:hAnsi="Arial" w:cs="Arial"/>
          <w:lang w:val="fr-FR"/>
        </w:rPr>
        <w:t xml:space="preserve">Comprendre les bases de la biologie et de la clinique de la TB MR ; </w:t>
      </w:r>
    </w:p>
    <w:p w14:paraId="5C8B1A77" w14:textId="24EDF753" w:rsidR="6BE21D1C" w:rsidRDefault="6BE21D1C" w:rsidP="6BE21D1C">
      <w:pPr>
        <w:pStyle w:val="Paragraphedeliste"/>
        <w:numPr>
          <w:ilvl w:val="0"/>
          <w:numId w:val="2"/>
        </w:numPr>
        <w:spacing w:after="0" w:line="240" w:lineRule="auto"/>
        <w:jc w:val="both"/>
        <w:rPr>
          <w:rFonts w:ascii="Arial" w:eastAsia="Calibri" w:hAnsi="Arial" w:cs="Arial"/>
          <w:lang w:val="fr-FR"/>
        </w:rPr>
      </w:pPr>
      <w:r w:rsidRPr="6BE21D1C">
        <w:rPr>
          <w:rFonts w:ascii="Arial" w:eastAsia="Calibri" w:hAnsi="Arial" w:cs="Arial"/>
          <w:lang w:val="fr-FR"/>
        </w:rPr>
        <w:t>Mettre en œuvre les activités de prévention, de dépistage et de traitement de la TB MR avec leurs principales composantes : laboratoire, approvisionnement, supervision, planification et communication ;</w:t>
      </w:r>
    </w:p>
    <w:p w14:paraId="7EEF2E18" w14:textId="513F32F4" w:rsidR="6BE21D1C" w:rsidRPr="004274D5" w:rsidRDefault="0028617D" w:rsidP="6BE21D1C">
      <w:pPr>
        <w:pStyle w:val="Paragraphedeliste"/>
        <w:numPr>
          <w:ilvl w:val="0"/>
          <w:numId w:val="2"/>
        </w:numPr>
        <w:spacing w:after="0" w:line="240" w:lineRule="auto"/>
        <w:jc w:val="both"/>
        <w:rPr>
          <w:rFonts w:ascii="Arial" w:eastAsia="Calibri" w:hAnsi="Arial" w:cs="Arial"/>
          <w:lang w:val="fr-FR"/>
        </w:rPr>
      </w:pPr>
      <w:r w:rsidRPr="004274D5">
        <w:rPr>
          <w:rFonts w:ascii="Arial" w:eastAsia="Calibri" w:hAnsi="Arial" w:cs="Arial"/>
          <w:lang w:val="fr-FR"/>
        </w:rPr>
        <w:t xml:space="preserve">Comprendre les </w:t>
      </w:r>
      <w:r w:rsidRPr="004274D5">
        <w:rPr>
          <w:rFonts w:ascii="Arial" w:hAnsi="Arial" w:cs="Arial"/>
          <w:lang w:val="fr-FR"/>
        </w:rPr>
        <w:t>s</w:t>
      </w:r>
      <w:r w:rsidR="0010655B" w:rsidRPr="004274D5">
        <w:rPr>
          <w:rFonts w:ascii="Arial" w:hAnsi="Arial" w:cs="Arial"/>
          <w:lang w:val="fr-FR"/>
        </w:rPr>
        <w:t xml:space="preserve">équelles post TB MR </w:t>
      </w:r>
      <w:r w:rsidR="6BE21D1C" w:rsidRPr="004274D5">
        <w:rPr>
          <w:rFonts w:ascii="Arial" w:eastAsia="Calibri" w:hAnsi="Arial" w:cs="Arial"/>
          <w:lang w:val="fr-FR"/>
        </w:rPr>
        <w:t xml:space="preserve"> </w:t>
      </w:r>
    </w:p>
    <w:p w14:paraId="6E3BDEBA" w14:textId="7C7D48B9" w:rsidR="6BE21D1C" w:rsidRDefault="6BE21D1C" w:rsidP="6BE21D1C">
      <w:pPr>
        <w:pStyle w:val="Paragraphedeliste"/>
        <w:numPr>
          <w:ilvl w:val="0"/>
          <w:numId w:val="2"/>
        </w:numPr>
        <w:spacing w:after="0" w:line="240" w:lineRule="auto"/>
        <w:jc w:val="both"/>
        <w:rPr>
          <w:rFonts w:ascii="Arial" w:eastAsia="Calibri" w:hAnsi="Arial" w:cs="Arial"/>
          <w:lang w:val="fr-FR"/>
        </w:rPr>
      </w:pPr>
      <w:r w:rsidRPr="6BE21D1C">
        <w:rPr>
          <w:rFonts w:ascii="Arial" w:eastAsia="Calibri" w:hAnsi="Arial" w:cs="Arial"/>
          <w:lang w:val="fr-FR"/>
        </w:rPr>
        <w:t>Assurer la gestion programmatique de la TB MR.</w:t>
      </w:r>
    </w:p>
    <w:p w14:paraId="6D5BE2AE" w14:textId="77777777" w:rsidR="001F4608" w:rsidRDefault="001F4608" w:rsidP="00096C88">
      <w:pPr>
        <w:pStyle w:val="Paragraphedeliste"/>
        <w:spacing w:after="0" w:line="240" w:lineRule="auto"/>
        <w:jc w:val="both"/>
        <w:rPr>
          <w:rFonts w:ascii="Arial" w:eastAsia="Calibri" w:hAnsi="Arial" w:cs="Arial"/>
          <w:lang w:val="fr-FR"/>
        </w:rPr>
      </w:pPr>
    </w:p>
    <w:p w14:paraId="0A7FEDE7" w14:textId="4422F4E7" w:rsidR="6BE21D1C" w:rsidRDefault="6BE21D1C" w:rsidP="6BE21D1C">
      <w:pPr>
        <w:tabs>
          <w:tab w:val="left" w:pos="426"/>
        </w:tabs>
        <w:spacing w:after="0" w:line="240" w:lineRule="auto"/>
        <w:jc w:val="both"/>
        <w:outlineLvl w:val="0"/>
        <w:rPr>
          <w:rFonts w:ascii="Arial" w:eastAsia="Calibri" w:hAnsi="Arial" w:cs="Arial"/>
          <w:lang w:val="fr-FR"/>
        </w:rPr>
      </w:pPr>
    </w:p>
    <w:p w14:paraId="325ED5A2" w14:textId="48781072" w:rsidR="00F8560F" w:rsidRDefault="00F8560F" w:rsidP="00211858">
      <w:pPr>
        <w:tabs>
          <w:tab w:val="left" w:pos="426"/>
        </w:tabs>
        <w:spacing w:after="0" w:line="240" w:lineRule="auto"/>
        <w:ind w:left="360"/>
        <w:jc w:val="both"/>
        <w:outlineLvl w:val="0"/>
        <w:rPr>
          <w:rFonts w:ascii="Arial" w:eastAsia="Calibri" w:hAnsi="Arial" w:cs="Arial"/>
          <w:lang w:val="fr-FR"/>
        </w:rPr>
      </w:pPr>
    </w:p>
    <w:p w14:paraId="12D70E0A" w14:textId="0269F138" w:rsidR="00554FDA" w:rsidRPr="00554FDA" w:rsidRDefault="077FE763" w:rsidP="1D928EA1">
      <w:pPr>
        <w:numPr>
          <w:ilvl w:val="0"/>
          <w:numId w:val="5"/>
        </w:numPr>
        <w:tabs>
          <w:tab w:val="left" w:pos="426"/>
        </w:tabs>
        <w:spacing w:after="0" w:line="240" w:lineRule="auto"/>
        <w:jc w:val="both"/>
        <w:outlineLvl w:val="0"/>
        <w:rPr>
          <w:rFonts w:ascii="Arial" w:eastAsia="Calibri" w:hAnsi="Arial" w:cs="Arial"/>
          <w:b/>
          <w:bCs/>
          <w:lang w:val="fr-FR"/>
        </w:rPr>
      </w:pPr>
      <w:r w:rsidRPr="1D928EA1">
        <w:rPr>
          <w:rFonts w:ascii="Arial" w:eastAsia="Calibri" w:hAnsi="Arial" w:cs="Arial"/>
          <w:b/>
          <w:bCs/>
          <w:u w:val="single"/>
          <w:lang w:val="fr-FR" w:eastAsia="zh-TW"/>
        </w:rPr>
        <w:t>Enseignants :</w:t>
      </w:r>
    </w:p>
    <w:p w14:paraId="72E56429" w14:textId="174924E6" w:rsidR="005D496F" w:rsidRPr="00BD1516" w:rsidRDefault="6BE21D1C" w:rsidP="00BD1516">
      <w:pPr>
        <w:pStyle w:val="Paragraphedeliste"/>
        <w:numPr>
          <w:ilvl w:val="0"/>
          <w:numId w:val="1"/>
        </w:numPr>
        <w:spacing w:after="0" w:line="240" w:lineRule="auto"/>
        <w:jc w:val="both"/>
        <w:rPr>
          <w:rFonts w:ascii="Arial" w:eastAsia="Calibri" w:hAnsi="Arial" w:cs="Arial"/>
          <w:lang w:val="fr-FR"/>
        </w:rPr>
      </w:pPr>
      <w:r w:rsidRPr="6BE21D1C">
        <w:rPr>
          <w:rFonts w:ascii="Arial" w:eastAsia="Calibri" w:hAnsi="Arial" w:cs="Arial"/>
          <w:lang w:val="fr-FR"/>
        </w:rPr>
        <w:lastRenderedPageBreak/>
        <w:t xml:space="preserve">Prof. Gisèle Badoum : Directrice </w:t>
      </w:r>
      <w:r w:rsidR="00F2494B">
        <w:rPr>
          <w:rFonts w:ascii="Arial" w:eastAsia="Calibri" w:hAnsi="Arial" w:cs="Arial"/>
          <w:lang w:val="fr-FR"/>
        </w:rPr>
        <w:t>du cours</w:t>
      </w:r>
      <w:r w:rsidRPr="6BE21D1C">
        <w:rPr>
          <w:rFonts w:ascii="Arial" w:eastAsia="Calibri" w:hAnsi="Arial" w:cs="Arial"/>
          <w:lang w:val="fr-FR"/>
        </w:rPr>
        <w:t xml:space="preserve"> </w:t>
      </w:r>
    </w:p>
    <w:p w14:paraId="621AF7E9" w14:textId="52692033" w:rsidR="27FCC6F8" w:rsidRDefault="6BE21D1C" w:rsidP="6BE21D1C">
      <w:pPr>
        <w:pStyle w:val="Paragraphedeliste"/>
        <w:numPr>
          <w:ilvl w:val="0"/>
          <w:numId w:val="1"/>
        </w:numPr>
        <w:spacing w:after="0" w:line="240" w:lineRule="auto"/>
        <w:jc w:val="both"/>
        <w:rPr>
          <w:rFonts w:ascii="Arial" w:eastAsia="Calibri" w:hAnsi="Arial" w:cs="Arial"/>
          <w:lang w:val="fr-FR"/>
        </w:rPr>
      </w:pPr>
      <w:r w:rsidRPr="6BE21D1C">
        <w:rPr>
          <w:rFonts w:ascii="Arial" w:eastAsia="Calibri" w:hAnsi="Arial" w:cs="Arial"/>
          <w:lang w:val="fr-FR"/>
        </w:rPr>
        <w:t xml:space="preserve">Dr Arnauld </w:t>
      </w:r>
      <w:proofErr w:type="spellStart"/>
      <w:r w:rsidRPr="6BE21D1C">
        <w:rPr>
          <w:rFonts w:ascii="Arial" w:eastAsia="Calibri" w:hAnsi="Arial" w:cs="Arial"/>
          <w:lang w:val="fr-FR"/>
        </w:rPr>
        <w:t>Attannon</w:t>
      </w:r>
      <w:proofErr w:type="spellEnd"/>
      <w:r w:rsidRPr="6BE21D1C">
        <w:rPr>
          <w:rFonts w:ascii="Arial" w:eastAsia="Calibri" w:hAnsi="Arial" w:cs="Arial"/>
          <w:lang w:val="fr-FR"/>
        </w:rPr>
        <w:t xml:space="preserve"> </w:t>
      </w:r>
      <w:r w:rsidR="005D496F" w:rsidRPr="6BE21D1C">
        <w:rPr>
          <w:rFonts w:ascii="Arial" w:eastAsia="Calibri" w:hAnsi="Arial" w:cs="Arial"/>
          <w:lang w:val="fr-FR"/>
        </w:rPr>
        <w:t>F</w:t>
      </w:r>
      <w:r w:rsidR="005D496F">
        <w:rPr>
          <w:rFonts w:ascii="Arial" w:eastAsia="Calibri" w:hAnsi="Arial" w:cs="Arial"/>
          <w:lang w:val="fr-FR"/>
        </w:rPr>
        <w:t xml:space="preserve">iogbe </w:t>
      </w:r>
      <w:r w:rsidR="005D496F" w:rsidRPr="6BE21D1C">
        <w:rPr>
          <w:rFonts w:ascii="Arial" w:eastAsia="Calibri" w:hAnsi="Arial" w:cs="Arial"/>
          <w:lang w:val="fr-FR"/>
        </w:rPr>
        <w:t xml:space="preserve"> </w:t>
      </w:r>
    </w:p>
    <w:p w14:paraId="38F51D03" w14:textId="1FDD4555" w:rsidR="27FCC6F8" w:rsidRDefault="00834B44" w:rsidP="6BE21D1C">
      <w:pPr>
        <w:pStyle w:val="Paragraphedeliste"/>
        <w:numPr>
          <w:ilvl w:val="0"/>
          <w:numId w:val="1"/>
        </w:numPr>
        <w:spacing w:after="0" w:line="240" w:lineRule="auto"/>
        <w:jc w:val="both"/>
        <w:rPr>
          <w:rFonts w:ascii="Arial" w:eastAsia="Calibri" w:hAnsi="Arial" w:cs="Arial"/>
          <w:lang w:val="fr-FR"/>
        </w:rPr>
      </w:pPr>
      <w:r>
        <w:rPr>
          <w:rFonts w:ascii="Arial" w:eastAsia="Calibri" w:hAnsi="Arial" w:cs="Arial"/>
        </w:rPr>
        <w:t xml:space="preserve">Prof </w:t>
      </w:r>
      <w:r w:rsidR="00222D22">
        <w:rPr>
          <w:rFonts w:ascii="Arial" w:eastAsia="Calibri" w:hAnsi="Arial" w:cs="Arial"/>
        </w:rPr>
        <w:t xml:space="preserve">Komi </w:t>
      </w:r>
      <w:proofErr w:type="spellStart"/>
      <w:r>
        <w:rPr>
          <w:rFonts w:ascii="Arial" w:eastAsia="Calibri" w:hAnsi="Arial" w:cs="Arial"/>
        </w:rPr>
        <w:t>Adjoh</w:t>
      </w:r>
      <w:proofErr w:type="spellEnd"/>
      <w:r w:rsidR="00222D22">
        <w:rPr>
          <w:rFonts w:ascii="Arial" w:eastAsia="Calibri" w:hAnsi="Arial" w:cs="Arial"/>
        </w:rPr>
        <w:t xml:space="preserve"> </w:t>
      </w:r>
    </w:p>
    <w:p w14:paraId="1661C4B7" w14:textId="3CD15C05" w:rsidR="27FCC6F8" w:rsidRDefault="6BE21D1C" w:rsidP="6BE21D1C">
      <w:pPr>
        <w:pStyle w:val="Paragraphedeliste"/>
        <w:numPr>
          <w:ilvl w:val="0"/>
          <w:numId w:val="1"/>
        </w:numPr>
        <w:spacing w:after="0" w:line="240" w:lineRule="auto"/>
        <w:jc w:val="both"/>
        <w:rPr>
          <w:rFonts w:ascii="Arial" w:eastAsia="Calibri" w:hAnsi="Arial" w:cs="Arial"/>
          <w:lang w:val="fr-FR"/>
        </w:rPr>
      </w:pPr>
      <w:r w:rsidRPr="6BE21D1C">
        <w:rPr>
          <w:rFonts w:ascii="Arial" w:eastAsia="Calibri" w:hAnsi="Arial" w:cs="Arial"/>
          <w:lang w:val="fr-FR"/>
        </w:rPr>
        <w:t xml:space="preserve">Mr Bertrand Kampoer </w:t>
      </w:r>
    </w:p>
    <w:p w14:paraId="46C402BC" w14:textId="69AECFA0" w:rsidR="00834B44" w:rsidRDefault="00834B44" w:rsidP="00834B44">
      <w:pPr>
        <w:spacing w:after="0" w:line="240" w:lineRule="auto"/>
        <w:jc w:val="both"/>
        <w:rPr>
          <w:rFonts w:ascii="Arial" w:eastAsia="Calibri" w:hAnsi="Arial" w:cs="Arial"/>
          <w:lang w:val="fr-FR"/>
        </w:rPr>
      </w:pPr>
    </w:p>
    <w:p w14:paraId="7260242F" w14:textId="616DE064" w:rsidR="00834B44" w:rsidRDefault="00222D22" w:rsidP="00834B44">
      <w:pPr>
        <w:spacing w:after="0" w:line="240" w:lineRule="auto"/>
        <w:jc w:val="both"/>
        <w:rPr>
          <w:rFonts w:ascii="Arial" w:eastAsia="Calibri" w:hAnsi="Arial" w:cs="Arial"/>
          <w:b/>
          <w:bCs/>
          <w:lang w:val="fr-FR"/>
        </w:rPr>
      </w:pPr>
      <w:r w:rsidRPr="00222D22">
        <w:rPr>
          <w:rFonts w:ascii="Arial" w:eastAsia="Calibri" w:hAnsi="Arial" w:cs="Arial"/>
          <w:b/>
          <w:bCs/>
          <w:lang w:val="fr-FR"/>
        </w:rPr>
        <w:t xml:space="preserve">Invités </w:t>
      </w:r>
    </w:p>
    <w:p w14:paraId="16604A8A" w14:textId="5B8EC117" w:rsidR="00222D22" w:rsidRPr="00222D22" w:rsidRDefault="00222D22" w:rsidP="00222D22">
      <w:pPr>
        <w:pStyle w:val="Paragraphedeliste"/>
        <w:numPr>
          <w:ilvl w:val="0"/>
          <w:numId w:val="9"/>
        </w:numPr>
        <w:spacing w:after="0" w:line="240" w:lineRule="auto"/>
        <w:jc w:val="both"/>
        <w:rPr>
          <w:rFonts w:ascii="Arial" w:eastAsia="Calibri" w:hAnsi="Arial" w:cs="Arial"/>
          <w:lang w:val="fr-FR"/>
        </w:rPr>
      </w:pPr>
      <w:r w:rsidRPr="00222D22">
        <w:rPr>
          <w:rFonts w:ascii="Arial" w:eastAsia="Calibri" w:hAnsi="Arial" w:cs="Arial"/>
          <w:lang w:val="fr-FR"/>
        </w:rPr>
        <w:t xml:space="preserve">Pr </w:t>
      </w:r>
      <w:proofErr w:type="spellStart"/>
      <w:r w:rsidRPr="00222D22">
        <w:rPr>
          <w:rFonts w:ascii="Arial" w:eastAsia="Calibri" w:hAnsi="Arial" w:cs="Arial"/>
          <w:lang w:val="fr-FR"/>
        </w:rPr>
        <w:t>Gbadamassi</w:t>
      </w:r>
      <w:proofErr w:type="spellEnd"/>
      <w:r w:rsidRPr="00222D22">
        <w:rPr>
          <w:rFonts w:ascii="Arial" w:eastAsia="Calibri" w:hAnsi="Arial" w:cs="Arial"/>
          <w:lang w:val="fr-FR"/>
        </w:rPr>
        <w:t xml:space="preserve"> </w:t>
      </w:r>
      <w:proofErr w:type="spellStart"/>
      <w:r>
        <w:rPr>
          <w:rFonts w:ascii="Arial" w:eastAsia="Calibri" w:hAnsi="Arial" w:cs="Arial"/>
          <w:lang w:val="fr-FR"/>
        </w:rPr>
        <w:t>Gafarou</w:t>
      </w:r>
      <w:proofErr w:type="spellEnd"/>
    </w:p>
    <w:p w14:paraId="504A7CB8" w14:textId="55B086BE" w:rsidR="00222D22" w:rsidRPr="00222D22" w:rsidRDefault="00222D22" w:rsidP="00222D22">
      <w:pPr>
        <w:pStyle w:val="Paragraphedeliste"/>
        <w:numPr>
          <w:ilvl w:val="0"/>
          <w:numId w:val="9"/>
        </w:numPr>
        <w:spacing w:after="0" w:line="240" w:lineRule="auto"/>
        <w:jc w:val="both"/>
        <w:rPr>
          <w:rFonts w:ascii="Arial" w:eastAsia="Calibri" w:hAnsi="Arial" w:cs="Arial"/>
          <w:lang w:val="fr-FR"/>
        </w:rPr>
      </w:pPr>
      <w:r w:rsidRPr="00222D22">
        <w:rPr>
          <w:rFonts w:ascii="Arial" w:eastAsia="Calibri" w:hAnsi="Arial" w:cs="Arial"/>
          <w:lang w:val="fr-FR"/>
        </w:rPr>
        <w:t xml:space="preserve">Dr Nathalie Ako </w:t>
      </w:r>
    </w:p>
    <w:p w14:paraId="26E6BE14" w14:textId="15BBCA16" w:rsidR="27FCC6F8" w:rsidRDefault="27FCC6F8" w:rsidP="6BE21D1C">
      <w:pPr>
        <w:spacing w:after="5" w:line="240" w:lineRule="auto"/>
        <w:ind w:left="10" w:hanging="10"/>
        <w:jc w:val="both"/>
        <w:rPr>
          <w:rFonts w:ascii="Times New Roman" w:eastAsia="Times New Roman" w:hAnsi="Times New Roman" w:cs="Times New Roman"/>
          <w:color w:val="000000" w:themeColor="text1"/>
          <w:sz w:val="20"/>
          <w:szCs w:val="20"/>
          <w:lang w:val="fr-FR"/>
        </w:rPr>
      </w:pPr>
    </w:p>
    <w:p w14:paraId="1CC256F7" w14:textId="00DD3981" w:rsidR="27FCC6F8" w:rsidRDefault="27FCC6F8" w:rsidP="27FCC6F8">
      <w:pPr>
        <w:tabs>
          <w:tab w:val="left" w:pos="426"/>
        </w:tabs>
        <w:spacing w:after="0" w:line="240" w:lineRule="auto"/>
        <w:ind w:firstLine="426"/>
        <w:jc w:val="both"/>
        <w:rPr>
          <w:rFonts w:ascii="Arial" w:eastAsia="Calibri" w:hAnsi="Arial" w:cs="Arial"/>
          <w:lang w:val="fr-FR"/>
        </w:rPr>
      </w:pPr>
    </w:p>
    <w:p w14:paraId="3F05461F" w14:textId="5506139E" w:rsidR="00211858" w:rsidRPr="00554FDA" w:rsidRDefault="00211858" w:rsidP="00211858">
      <w:pPr>
        <w:numPr>
          <w:ilvl w:val="0"/>
          <w:numId w:val="5"/>
        </w:numPr>
        <w:tabs>
          <w:tab w:val="left" w:pos="426"/>
        </w:tabs>
        <w:spacing w:after="0" w:line="240" w:lineRule="auto"/>
        <w:jc w:val="both"/>
        <w:outlineLvl w:val="0"/>
        <w:rPr>
          <w:rFonts w:ascii="Arial" w:eastAsia="Calibri" w:hAnsi="Arial" w:cs="Arial"/>
          <w:b/>
          <w:u w:val="single"/>
          <w:lang w:val="fr-FR"/>
        </w:rPr>
      </w:pPr>
      <w:r w:rsidRPr="00554FDA">
        <w:rPr>
          <w:rFonts w:ascii="Arial" w:eastAsia="Calibri" w:hAnsi="Arial" w:cs="Arial"/>
          <w:b/>
          <w:u w:val="single"/>
          <w:lang w:val="fr-FR"/>
        </w:rPr>
        <w:t xml:space="preserve">Quels sont les coûts pour participer à ce </w:t>
      </w:r>
      <w:r w:rsidR="0028237E" w:rsidRPr="00554FDA">
        <w:rPr>
          <w:rFonts w:ascii="Arial" w:eastAsia="Calibri" w:hAnsi="Arial" w:cs="Arial"/>
          <w:b/>
          <w:u w:val="single"/>
          <w:lang w:val="fr-FR"/>
        </w:rPr>
        <w:t>cours ?</w:t>
      </w:r>
    </w:p>
    <w:p w14:paraId="3F054620" w14:textId="4BE3DC6C" w:rsidR="00AB358E" w:rsidRPr="00554FDA" w:rsidRDefault="00600EDB" w:rsidP="6BE21D1C">
      <w:pPr>
        <w:spacing w:after="0" w:line="240" w:lineRule="auto"/>
        <w:ind w:left="360" w:right="-9"/>
        <w:jc w:val="both"/>
        <w:outlineLvl w:val="0"/>
        <w:rPr>
          <w:rFonts w:ascii="Arial" w:eastAsia="Calibri" w:hAnsi="Arial" w:cs="Arial"/>
          <w:lang w:val="fr-FR"/>
        </w:rPr>
      </w:pPr>
      <w:r w:rsidRPr="6BE21D1C">
        <w:rPr>
          <w:rFonts w:ascii="Arial" w:eastAsia="Calibri" w:hAnsi="Arial" w:cs="Arial"/>
          <w:lang w:val="fr-FR"/>
        </w:rPr>
        <w:t>2,</w:t>
      </w:r>
      <w:r w:rsidR="003E7EE2">
        <w:rPr>
          <w:rFonts w:ascii="Arial" w:eastAsia="Calibri" w:hAnsi="Arial" w:cs="Arial"/>
          <w:lang w:val="fr-FR"/>
        </w:rPr>
        <w:t>80</w:t>
      </w:r>
      <w:r w:rsidRPr="6BE21D1C">
        <w:rPr>
          <w:rFonts w:ascii="Arial" w:eastAsia="Calibri" w:hAnsi="Arial" w:cs="Arial"/>
          <w:lang w:val="fr-FR"/>
        </w:rPr>
        <w:t>0 Euros</w:t>
      </w:r>
      <w:r w:rsidR="00AB358E" w:rsidRPr="6BE21D1C">
        <w:rPr>
          <w:rFonts w:ascii="Arial" w:eastAsia="Calibri" w:hAnsi="Arial" w:cs="Arial"/>
          <w:lang w:val="fr-FR"/>
        </w:rPr>
        <w:t xml:space="preserve"> - frais </w:t>
      </w:r>
      <w:r w:rsidR="003E7EE2">
        <w:rPr>
          <w:rFonts w:ascii="Arial" w:eastAsia="Calibri" w:hAnsi="Arial" w:cs="Arial"/>
          <w:lang w:val="fr-FR"/>
        </w:rPr>
        <w:t xml:space="preserve">d’hébergement et </w:t>
      </w:r>
      <w:r w:rsidR="00AB358E" w:rsidRPr="6BE21D1C">
        <w:rPr>
          <w:rFonts w:ascii="Arial" w:eastAsia="Calibri" w:hAnsi="Arial" w:cs="Arial"/>
          <w:lang w:val="fr-FR"/>
        </w:rPr>
        <w:t>de transport</w:t>
      </w:r>
      <w:r w:rsidR="006B7330">
        <w:rPr>
          <w:rFonts w:ascii="Arial" w:eastAsia="Calibri" w:hAnsi="Arial" w:cs="Arial"/>
          <w:lang w:val="fr-FR"/>
        </w:rPr>
        <w:t xml:space="preserve"> exclus</w:t>
      </w:r>
      <w:r w:rsidR="00AB358E" w:rsidRPr="6BE21D1C">
        <w:rPr>
          <w:rFonts w:ascii="Arial" w:eastAsia="Calibri" w:hAnsi="Arial" w:cs="Arial"/>
          <w:lang w:val="fr-FR"/>
        </w:rPr>
        <w:t>.</w:t>
      </w:r>
    </w:p>
    <w:p w14:paraId="3F054622" w14:textId="77777777" w:rsidR="00AB358E" w:rsidRPr="00554FDA" w:rsidRDefault="00AB358E" w:rsidP="00AB358E">
      <w:pPr>
        <w:spacing w:after="0" w:line="240" w:lineRule="auto"/>
        <w:ind w:left="360" w:right="-9"/>
        <w:jc w:val="both"/>
        <w:outlineLvl w:val="0"/>
        <w:rPr>
          <w:rFonts w:ascii="Arial" w:eastAsia="Calibri" w:hAnsi="Arial" w:cs="Arial"/>
          <w:b/>
          <w:iCs/>
          <w:u w:val="single"/>
          <w:lang w:val="fr-FR"/>
        </w:rPr>
      </w:pPr>
    </w:p>
    <w:p w14:paraId="3F054623" w14:textId="77777777" w:rsidR="00211858" w:rsidRPr="00554FDA" w:rsidRDefault="00211858" w:rsidP="00211858">
      <w:pPr>
        <w:numPr>
          <w:ilvl w:val="0"/>
          <w:numId w:val="5"/>
        </w:numPr>
        <w:spacing w:after="0" w:line="240" w:lineRule="auto"/>
        <w:ind w:right="-9"/>
        <w:jc w:val="both"/>
        <w:outlineLvl w:val="0"/>
        <w:rPr>
          <w:rFonts w:ascii="Arial" w:eastAsia="Calibri" w:hAnsi="Arial" w:cs="Arial"/>
          <w:b/>
          <w:iCs/>
          <w:u w:val="single"/>
          <w:lang w:val="fr-FR"/>
        </w:rPr>
      </w:pPr>
      <w:r w:rsidRPr="00554FDA">
        <w:rPr>
          <w:rFonts w:ascii="Arial" w:eastAsia="Calibri" w:hAnsi="Arial" w:cs="Arial"/>
          <w:b/>
          <w:u w:val="single"/>
          <w:lang w:val="fr-FR"/>
        </w:rPr>
        <w:t>Comment candidater à ce cours ?</w:t>
      </w:r>
    </w:p>
    <w:p w14:paraId="3F05462A" w14:textId="585E6249" w:rsidR="00A05B67" w:rsidRDefault="00554FDA" w:rsidP="00F8560F">
      <w:pPr>
        <w:spacing w:after="0" w:line="240" w:lineRule="auto"/>
        <w:ind w:left="360"/>
        <w:rPr>
          <w:rStyle w:val="Lienhypertexte"/>
          <w:rFonts w:ascii="Arial" w:eastAsia="Calibri" w:hAnsi="Arial" w:cs="Arial"/>
          <w:iCs/>
          <w:szCs w:val="20"/>
          <w:lang w:val="fr-FR"/>
        </w:rPr>
      </w:pPr>
      <w:r w:rsidRPr="00554FDA">
        <w:rPr>
          <w:rFonts w:ascii="Arial" w:eastAsia="Calibri" w:hAnsi="Arial" w:cs="Arial"/>
          <w:iCs/>
          <w:szCs w:val="20"/>
          <w:lang w:val="fr-FR"/>
        </w:rPr>
        <w:t xml:space="preserve">Pour s’inscrire, veuillez-vous rendre à </w:t>
      </w:r>
      <w:hyperlink r:id="rId9" w:history="1">
        <w:r w:rsidRPr="006D101E">
          <w:rPr>
            <w:rStyle w:val="Lienhypertexte"/>
            <w:rFonts w:ascii="Arial" w:eastAsia="Calibri" w:hAnsi="Arial" w:cs="Arial"/>
            <w:iCs/>
            <w:szCs w:val="20"/>
            <w:lang w:val="fr-FR"/>
          </w:rPr>
          <w:t>www.courses.theunion.org</w:t>
        </w:r>
      </w:hyperlink>
    </w:p>
    <w:p w14:paraId="37ED7871" w14:textId="2C324C70" w:rsidR="001F4608" w:rsidRDefault="001F4608" w:rsidP="00F8560F">
      <w:pPr>
        <w:spacing w:after="0" w:line="240" w:lineRule="auto"/>
        <w:ind w:left="360"/>
        <w:rPr>
          <w:lang w:val="fr-FR"/>
        </w:rPr>
      </w:pPr>
    </w:p>
    <w:p w14:paraId="2F165E81" w14:textId="77777777" w:rsidR="001F4608" w:rsidRPr="005D496F" w:rsidRDefault="001F4608" w:rsidP="001F4608">
      <w:pPr>
        <w:spacing w:after="0" w:line="240" w:lineRule="auto"/>
        <w:rPr>
          <w:b/>
          <w:sz w:val="20"/>
          <w:u w:val="single"/>
          <w:lang w:val="fr-FR"/>
        </w:rPr>
      </w:pPr>
    </w:p>
    <w:p w14:paraId="79128987" w14:textId="77777777" w:rsidR="001F4608" w:rsidRDefault="001F4608" w:rsidP="001F4608">
      <w:pPr>
        <w:pStyle w:val="Titre1"/>
        <w:ind w:left="10" w:right="4"/>
      </w:pPr>
    </w:p>
    <w:p w14:paraId="5732F4DB" w14:textId="1771BC2B" w:rsidR="001F4608" w:rsidRPr="00CF0F2E" w:rsidRDefault="00CB623C" w:rsidP="158ED6D1">
      <w:pPr>
        <w:pStyle w:val="Titre1"/>
        <w:ind w:left="10" w:right="4"/>
        <w:rPr>
          <w:rFonts w:asciiTheme="majorHAnsi" w:hAnsiTheme="majorHAnsi" w:cstheme="majorBidi"/>
          <w:b/>
          <w:bCs/>
          <w:color w:val="000000" w:themeColor="text1"/>
          <w:u w:val="single"/>
        </w:rPr>
      </w:pPr>
      <w:r w:rsidRPr="00CF0F2E">
        <w:rPr>
          <w:rFonts w:asciiTheme="majorHAnsi" w:hAnsiTheme="majorHAnsi" w:cstheme="majorBidi"/>
          <w:b/>
          <w:bCs/>
          <w:color w:val="000000" w:themeColor="text1"/>
          <w:u w:val="single"/>
        </w:rPr>
        <w:t xml:space="preserve">Agenda </w:t>
      </w:r>
    </w:p>
    <w:p w14:paraId="00DD4D2B" w14:textId="77777777" w:rsidR="00CF0F2E" w:rsidRPr="00CF0F2E" w:rsidRDefault="00CF0F2E" w:rsidP="00CF0F2E">
      <w:pPr>
        <w:rPr>
          <w:lang w:val="fr-FR" w:eastAsia="fr-FR"/>
        </w:rPr>
      </w:pPr>
    </w:p>
    <w:tbl>
      <w:tblPr>
        <w:tblStyle w:val="TableGrid1"/>
        <w:tblW w:w="8924" w:type="dxa"/>
        <w:tblInd w:w="116" w:type="dxa"/>
        <w:tblCellMar>
          <w:top w:w="40" w:type="dxa"/>
          <w:right w:w="54" w:type="dxa"/>
        </w:tblCellMar>
        <w:tblLook w:val="04A0" w:firstRow="1" w:lastRow="0" w:firstColumn="1" w:lastColumn="0" w:noHBand="0" w:noVBand="1"/>
      </w:tblPr>
      <w:tblGrid>
        <w:gridCol w:w="1256"/>
        <w:gridCol w:w="5723"/>
        <w:gridCol w:w="1348"/>
        <w:gridCol w:w="597"/>
      </w:tblGrid>
      <w:tr w:rsidR="001F4608" w14:paraId="793D4B3E" w14:textId="77777777" w:rsidTr="1D928EA1">
        <w:trPr>
          <w:trHeight w:val="275"/>
        </w:trPr>
        <w:tc>
          <w:tcPr>
            <w:tcW w:w="1256" w:type="dxa"/>
            <w:tcBorders>
              <w:top w:val="single" w:sz="4" w:space="0" w:color="000000" w:themeColor="text1"/>
              <w:left w:val="single" w:sz="4" w:space="0" w:color="000000" w:themeColor="text1"/>
              <w:bottom w:val="single" w:sz="4" w:space="0" w:color="000000" w:themeColor="text1"/>
              <w:right w:val="nil"/>
            </w:tcBorders>
            <w:shd w:val="clear" w:color="auto" w:fill="00B0F0"/>
          </w:tcPr>
          <w:p w14:paraId="58E8564A" w14:textId="77777777" w:rsidR="001F4608" w:rsidRDefault="001F4608" w:rsidP="1D928EA1">
            <w:pPr>
              <w:spacing w:after="160" w:line="259" w:lineRule="auto"/>
            </w:pPr>
          </w:p>
        </w:tc>
        <w:tc>
          <w:tcPr>
            <w:tcW w:w="5723" w:type="dxa"/>
            <w:tcBorders>
              <w:top w:val="single" w:sz="4" w:space="0" w:color="000000" w:themeColor="text1"/>
              <w:left w:val="nil"/>
              <w:bottom w:val="single" w:sz="4" w:space="0" w:color="000000" w:themeColor="text1"/>
              <w:right w:val="nil"/>
            </w:tcBorders>
            <w:shd w:val="clear" w:color="auto" w:fill="00B0F0"/>
          </w:tcPr>
          <w:p w14:paraId="644341D4" w14:textId="78538770" w:rsidR="001F4608" w:rsidRPr="004957E8" w:rsidRDefault="001F4608" w:rsidP="1D928EA1">
            <w:pPr>
              <w:spacing w:line="259" w:lineRule="auto"/>
              <w:ind w:left="500"/>
              <w:jc w:val="center"/>
              <w:rPr>
                <w:b/>
                <w:bCs/>
              </w:rPr>
            </w:pPr>
            <w:r w:rsidRPr="1D928EA1">
              <w:rPr>
                <w:b/>
                <w:bCs/>
                <w:sz w:val="23"/>
                <w:szCs w:val="23"/>
              </w:rPr>
              <w:t xml:space="preserve"> J1 : Lundi </w:t>
            </w:r>
            <w:r w:rsidR="00834B44">
              <w:rPr>
                <w:b/>
                <w:bCs/>
                <w:sz w:val="23"/>
                <w:szCs w:val="23"/>
              </w:rPr>
              <w:t>6</w:t>
            </w:r>
            <w:r w:rsidRPr="1D928EA1">
              <w:rPr>
                <w:b/>
                <w:bCs/>
                <w:sz w:val="23"/>
                <w:szCs w:val="23"/>
              </w:rPr>
              <w:t xml:space="preserve"> octobre 202</w:t>
            </w:r>
            <w:r w:rsidR="00834B44">
              <w:rPr>
                <w:b/>
                <w:bCs/>
                <w:sz w:val="23"/>
                <w:szCs w:val="23"/>
              </w:rPr>
              <w:t>5</w:t>
            </w:r>
          </w:p>
        </w:tc>
        <w:tc>
          <w:tcPr>
            <w:tcW w:w="1945" w:type="dxa"/>
            <w:gridSpan w:val="2"/>
            <w:tcBorders>
              <w:top w:val="single" w:sz="4" w:space="0" w:color="000000" w:themeColor="text1"/>
              <w:left w:val="nil"/>
              <w:bottom w:val="single" w:sz="4" w:space="0" w:color="000000" w:themeColor="text1"/>
              <w:right w:val="single" w:sz="4" w:space="0" w:color="000000" w:themeColor="text1"/>
            </w:tcBorders>
            <w:shd w:val="clear" w:color="auto" w:fill="00B0F0"/>
          </w:tcPr>
          <w:p w14:paraId="03413FE8" w14:textId="77777777" w:rsidR="001F4608" w:rsidRDefault="001F4608" w:rsidP="1D928EA1">
            <w:pPr>
              <w:spacing w:after="160" w:line="259" w:lineRule="auto"/>
            </w:pPr>
          </w:p>
        </w:tc>
      </w:tr>
      <w:tr w:rsidR="001F4608" w14:paraId="16924C23" w14:textId="77777777" w:rsidTr="1D928EA1">
        <w:trPr>
          <w:trHeight w:val="287"/>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3F7C90EC" w14:textId="77777777" w:rsidR="001F4608" w:rsidRDefault="001F4608" w:rsidP="1D928EA1">
            <w:pPr>
              <w:spacing w:line="259" w:lineRule="auto"/>
              <w:ind w:right="46"/>
              <w:jc w:val="center"/>
              <w:rPr>
                <w:sz w:val="18"/>
                <w:szCs w:val="18"/>
              </w:rPr>
            </w:pPr>
            <w:r w:rsidRPr="1D928EA1">
              <w:rPr>
                <w:sz w:val="18"/>
                <w:szCs w:val="18"/>
              </w:rPr>
              <w:t xml:space="preserve">Heures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28D080D5" w14:textId="77777777" w:rsidR="001F4608" w:rsidRDefault="001F4608" w:rsidP="1D928EA1">
            <w:pPr>
              <w:spacing w:line="259" w:lineRule="auto"/>
              <w:ind w:right="44"/>
              <w:jc w:val="center"/>
              <w:rPr>
                <w:sz w:val="18"/>
                <w:szCs w:val="18"/>
              </w:rPr>
            </w:pPr>
            <w:r w:rsidRPr="1D928EA1">
              <w:rPr>
                <w:sz w:val="18"/>
                <w:szCs w:val="18"/>
              </w:rPr>
              <w:t xml:space="preserve">Activité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2FB6" w14:textId="77777777" w:rsidR="001F4608" w:rsidRDefault="001F4608" w:rsidP="1D928EA1">
            <w:pPr>
              <w:spacing w:line="259" w:lineRule="auto"/>
              <w:ind w:right="44"/>
              <w:jc w:val="center"/>
              <w:rPr>
                <w:sz w:val="18"/>
                <w:szCs w:val="18"/>
              </w:rPr>
            </w:pPr>
            <w:r w:rsidRPr="1D928EA1">
              <w:rPr>
                <w:sz w:val="18"/>
                <w:szCs w:val="18"/>
              </w:rPr>
              <w:t xml:space="preserve">Intervenants </w:t>
            </w:r>
          </w:p>
        </w:tc>
      </w:tr>
      <w:tr w:rsidR="001F4608" w14:paraId="646B27B3" w14:textId="77777777" w:rsidTr="1D928EA1">
        <w:trPr>
          <w:trHeight w:val="282"/>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057F873A" w14:textId="77777777" w:rsidR="001F4608" w:rsidRDefault="001F4608" w:rsidP="1D928EA1">
            <w:pPr>
              <w:spacing w:line="259" w:lineRule="auto"/>
              <w:ind w:left="1"/>
              <w:rPr>
                <w:sz w:val="18"/>
                <w:szCs w:val="18"/>
              </w:rPr>
            </w:pPr>
            <w:r w:rsidRPr="1D928EA1">
              <w:rPr>
                <w:sz w:val="18"/>
                <w:szCs w:val="18"/>
              </w:rPr>
              <w:t xml:space="preserve">Modérateur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tcPr>
          <w:p w14:paraId="08736B81" w14:textId="77777777" w:rsidR="001F4608" w:rsidRDefault="001F4608" w:rsidP="1D928EA1">
            <w:pPr>
              <w:spacing w:line="259" w:lineRule="auto"/>
              <w:ind w:left="2"/>
              <w:rPr>
                <w:sz w:val="18"/>
                <w:szCs w:val="18"/>
              </w:rPr>
            </w:pPr>
            <w:r w:rsidRPr="1D928EA1">
              <w:rPr>
                <w:sz w:val="18"/>
                <w:szCs w:val="18"/>
              </w:rPr>
              <w:t xml:space="preserve"> </w:t>
            </w:r>
          </w:p>
        </w:tc>
        <w:tc>
          <w:tcPr>
            <w:tcW w:w="1945" w:type="dxa"/>
            <w:gridSpan w:val="2"/>
            <w:tcBorders>
              <w:top w:val="single" w:sz="4" w:space="0" w:color="000000" w:themeColor="text1"/>
              <w:left w:val="single" w:sz="4" w:space="0" w:color="000000" w:themeColor="text1"/>
              <w:bottom w:val="single" w:sz="3" w:space="0" w:color="000000" w:themeColor="text1"/>
              <w:right w:val="single" w:sz="4" w:space="0" w:color="000000" w:themeColor="text1"/>
            </w:tcBorders>
          </w:tcPr>
          <w:p w14:paraId="4EEFE684" w14:textId="77777777" w:rsidR="001F4608" w:rsidRDefault="001F4608" w:rsidP="1D928EA1">
            <w:pPr>
              <w:spacing w:line="259" w:lineRule="auto"/>
              <w:ind w:left="1"/>
            </w:pPr>
          </w:p>
        </w:tc>
      </w:tr>
      <w:tr w:rsidR="001F4608" w14:paraId="57190472" w14:textId="77777777" w:rsidTr="1D928EA1">
        <w:trPr>
          <w:trHeight w:val="355"/>
        </w:trPr>
        <w:tc>
          <w:tcPr>
            <w:tcW w:w="1256" w:type="dxa"/>
            <w:tcBorders>
              <w:top w:val="single" w:sz="3" w:space="0" w:color="000000" w:themeColor="text1"/>
              <w:left w:val="single" w:sz="4" w:space="0" w:color="000000" w:themeColor="text1"/>
              <w:bottom w:val="single" w:sz="3" w:space="0" w:color="000000" w:themeColor="text1"/>
              <w:right w:val="single" w:sz="3" w:space="0" w:color="000000" w:themeColor="text1"/>
            </w:tcBorders>
          </w:tcPr>
          <w:p w14:paraId="7DDEDE62" w14:textId="77777777" w:rsidR="001F4608" w:rsidRDefault="001F4608" w:rsidP="1D928EA1">
            <w:pPr>
              <w:spacing w:line="259" w:lineRule="auto"/>
              <w:ind w:left="1"/>
              <w:rPr>
                <w:sz w:val="18"/>
                <w:szCs w:val="18"/>
              </w:rPr>
            </w:pPr>
            <w:r w:rsidRPr="1D928EA1">
              <w:rPr>
                <w:sz w:val="18"/>
                <w:szCs w:val="18"/>
              </w:rPr>
              <w:t xml:space="preserve">08h00-08h30 </w:t>
            </w:r>
          </w:p>
        </w:tc>
        <w:tc>
          <w:tcPr>
            <w:tcW w:w="5723" w:type="dxa"/>
            <w:tcBorders>
              <w:top w:val="single" w:sz="3" w:space="0" w:color="000000" w:themeColor="text1"/>
              <w:left w:val="single" w:sz="3" w:space="0" w:color="000000" w:themeColor="text1"/>
              <w:bottom w:val="single" w:sz="3" w:space="0" w:color="000000" w:themeColor="text1"/>
              <w:right w:val="single" w:sz="4" w:space="0" w:color="000000" w:themeColor="text1"/>
            </w:tcBorders>
          </w:tcPr>
          <w:p w14:paraId="6A064611" w14:textId="77777777" w:rsidR="001F4608" w:rsidRDefault="001F4608" w:rsidP="1D928EA1">
            <w:pPr>
              <w:spacing w:line="259" w:lineRule="auto"/>
              <w:ind w:left="2"/>
              <w:rPr>
                <w:sz w:val="18"/>
                <w:szCs w:val="18"/>
              </w:rPr>
            </w:pPr>
            <w:r w:rsidRPr="1D928EA1">
              <w:rPr>
                <w:sz w:val="18"/>
                <w:szCs w:val="18"/>
              </w:rPr>
              <w:t xml:space="preserve">Installation des participants </w:t>
            </w:r>
          </w:p>
        </w:tc>
        <w:tc>
          <w:tcPr>
            <w:tcW w:w="1945" w:type="dxa"/>
            <w:gridSpan w:val="2"/>
            <w:tcBorders>
              <w:top w:val="single" w:sz="3" w:space="0" w:color="000000" w:themeColor="text1"/>
              <w:left w:val="single" w:sz="4" w:space="0" w:color="000000" w:themeColor="text1"/>
              <w:bottom w:val="single" w:sz="3" w:space="0" w:color="000000" w:themeColor="text1"/>
              <w:right w:val="single" w:sz="4" w:space="0" w:color="000000" w:themeColor="text1"/>
            </w:tcBorders>
          </w:tcPr>
          <w:p w14:paraId="0DBAECBF" w14:textId="77777777" w:rsidR="001F4608" w:rsidRDefault="001F4608" w:rsidP="1D928EA1">
            <w:pPr>
              <w:spacing w:line="259" w:lineRule="auto"/>
              <w:rPr>
                <w:sz w:val="18"/>
                <w:szCs w:val="18"/>
              </w:rPr>
            </w:pPr>
            <w:r w:rsidRPr="1D928EA1">
              <w:rPr>
                <w:sz w:val="18"/>
                <w:szCs w:val="18"/>
              </w:rPr>
              <w:t xml:space="preserve"> </w:t>
            </w:r>
          </w:p>
        </w:tc>
      </w:tr>
      <w:tr w:rsidR="001F4608" w14:paraId="2AB5838A" w14:textId="77777777" w:rsidTr="1D928EA1">
        <w:trPr>
          <w:trHeight w:val="61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75CC77EE" w14:textId="77777777" w:rsidR="001F4608" w:rsidRDefault="001F4608" w:rsidP="1D928EA1">
            <w:pPr>
              <w:spacing w:line="259" w:lineRule="auto"/>
              <w:ind w:left="1"/>
              <w:rPr>
                <w:sz w:val="18"/>
                <w:szCs w:val="18"/>
              </w:rPr>
            </w:pPr>
            <w:r w:rsidRPr="1D928EA1">
              <w:rPr>
                <w:sz w:val="18"/>
                <w:szCs w:val="18"/>
              </w:rPr>
              <w:t xml:space="preserve">08h30-09h30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4021E297" w14:textId="386810AA" w:rsidR="001F4608" w:rsidRDefault="001F4608" w:rsidP="1D928EA1">
            <w:pPr>
              <w:spacing w:line="259" w:lineRule="auto"/>
              <w:ind w:left="2" w:right="46"/>
              <w:rPr>
                <w:sz w:val="18"/>
                <w:szCs w:val="18"/>
              </w:rPr>
            </w:pPr>
            <w:r w:rsidRPr="1D928EA1">
              <w:rPr>
                <w:sz w:val="18"/>
                <w:szCs w:val="18"/>
              </w:rPr>
              <w:t xml:space="preserve">Cérémonie d’ouverture : mot de bienvenue de </w:t>
            </w:r>
            <w:r w:rsidR="449DCED0" w:rsidRPr="1D928EA1">
              <w:rPr>
                <w:sz w:val="18"/>
                <w:szCs w:val="18"/>
              </w:rPr>
              <w:t>la Directrice</w:t>
            </w:r>
            <w:r w:rsidRPr="1D928EA1">
              <w:rPr>
                <w:sz w:val="18"/>
                <w:szCs w:val="18"/>
              </w:rPr>
              <w:t xml:space="preserve"> du Cours, mot du Directeur du département TB </w:t>
            </w:r>
            <w:r w:rsidR="213FB354" w:rsidRPr="1D928EA1">
              <w:rPr>
                <w:sz w:val="18"/>
                <w:szCs w:val="18"/>
              </w:rPr>
              <w:t>Union, présentation</w:t>
            </w:r>
            <w:r w:rsidRPr="1D928EA1">
              <w:rPr>
                <w:sz w:val="18"/>
                <w:szCs w:val="18"/>
              </w:rPr>
              <w:t xml:space="preserve"> des Participants et des Invités, mot d’ouverture du Délégué Régional de la Santé Publique du Littoral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EA1E1" w14:textId="77777777" w:rsidR="001F4608" w:rsidRDefault="001F4608" w:rsidP="1D928EA1">
            <w:pPr>
              <w:spacing w:line="259" w:lineRule="auto"/>
              <w:ind w:left="1"/>
              <w:rPr>
                <w:sz w:val="18"/>
                <w:szCs w:val="18"/>
              </w:rPr>
            </w:pPr>
            <w:r w:rsidRPr="1D928EA1">
              <w:rPr>
                <w:sz w:val="18"/>
                <w:szCs w:val="18"/>
              </w:rPr>
              <w:t xml:space="preserve">Ministère de la Santé, Union </w:t>
            </w:r>
          </w:p>
          <w:p w14:paraId="39952B93" w14:textId="77777777" w:rsidR="001F4608" w:rsidRPr="00333459" w:rsidRDefault="001F4608" w:rsidP="1D928EA1">
            <w:pPr>
              <w:spacing w:line="259" w:lineRule="auto"/>
              <w:ind w:left="1"/>
            </w:pPr>
          </w:p>
        </w:tc>
      </w:tr>
      <w:tr w:rsidR="001F4608" w14:paraId="1F7FF78E"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10841682" w14:textId="77777777" w:rsidR="001F4608" w:rsidRDefault="001F4608" w:rsidP="1D928EA1">
            <w:pPr>
              <w:spacing w:line="259" w:lineRule="auto"/>
              <w:ind w:left="1"/>
              <w:rPr>
                <w:sz w:val="18"/>
                <w:szCs w:val="18"/>
              </w:rPr>
            </w:pPr>
            <w:r w:rsidRPr="1D928EA1">
              <w:rPr>
                <w:sz w:val="18"/>
                <w:szCs w:val="18"/>
              </w:rPr>
              <w:t xml:space="preserve">09h30-10h00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366036BE" w14:textId="77777777" w:rsidR="001F4608" w:rsidRDefault="001F4608" w:rsidP="1D928EA1">
            <w:pPr>
              <w:spacing w:line="259" w:lineRule="auto"/>
              <w:ind w:left="2"/>
              <w:rPr>
                <w:sz w:val="18"/>
                <w:szCs w:val="18"/>
              </w:rPr>
            </w:pPr>
            <w:r w:rsidRPr="1D928EA1">
              <w:rPr>
                <w:sz w:val="18"/>
                <w:szCs w:val="18"/>
              </w:rPr>
              <w:t xml:space="preserve">Pause-café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420F5BC" w14:textId="77777777" w:rsidR="001F4608" w:rsidRDefault="001F4608" w:rsidP="1D928EA1">
            <w:pPr>
              <w:spacing w:line="259" w:lineRule="auto"/>
              <w:ind w:left="1"/>
              <w:rPr>
                <w:sz w:val="18"/>
                <w:szCs w:val="18"/>
              </w:rPr>
            </w:pPr>
            <w:r w:rsidRPr="1D928EA1">
              <w:rPr>
                <w:sz w:val="18"/>
                <w:szCs w:val="18"/>
              </w:rPr>
              <w:t xml:space="preserve">  </w:t>
            </w:r>
          </w:p>
        </w:tc>
      </w:tr>
      <w:tr w:rsidR="001F4608" w14:paraId="35EA3A86" w14:textId="77777777" w:rsidTr="1D928EA1">
        <w:trPr>
          <w:trHeight w:val="400"/>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B48B64A" w14:textId="77777777" w:rsidR="001F4608" w:rsidRDefault="001F4608" w:rsidP="1D928EA1">
            <w:pPr>
              <w:spacing w:line="259" w:lineRule="auto"/>
              <w:ind w:left="1"/>
              <w:rPr>
                <w:sz w:val="18"/>
                <w:szCs w:val="18"/>
              </w:rPr>
            </w:pPr>
            <w:r w:rsidRPr="1D928EA1">
              <w:rPr>
                <w:sz w:val="18"/>
                <w:szCs w:val="18"/>
              </w:rPr>
              <w:t xml:space="preserve">10h00-10h15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7F85F518" w14:textId="0265940F" w:rsidR="001F4608" w:rsidRDefault="0009290B" w:rsidP="1D928EA1">
            <w:pPr>
              <w:spacing w:line="259" w:lineRule="auto"/>
              <w:ind w:left="2"/>
              <w:rPr>
                <w:sz w:val="18"/>
                <w:szCs w:val="18"/>
              </w:rPr>
            </w:pPr>
            <w:r>
              <w:rPr>
                <w:sz w:val="18"/>
                <w:szCs w:val="18"/>
              </w:rPr>
              <w:t>0.</w:t>
            </w:r>
            <w:r w:rsidR="001F4608" w:rsidRPr="1D928EA1">
              <w:rPr>
                <w:sz w:val="18"/>
                <w:szCs w:val="18"/>
              </w:rPr>
              <w:t xml:space="preserve">Objectifs du cours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8D1C" w14:textId="77777777" w:rsidR="001F4608" w:rsidRPr="001E0A99" w:rsidRDefault="001F4608" w:rsidP="1D928EA1">
            <w:pPr>
              <w:spacing w:line="259" w:lineRule="auto"/>
              <w:rPr>
                <w:sz w:val="18"/>
                <w:szCs w:val="18"/>
              </w:rPr>
            </w:pPr>
            <w:r w:rsidRPr="1D928EA1">
              <w:rPr>
                <w:sz w:val="18"/>
                <w:szCs w:val="18"/>
              </w:rPr>
              <w:t xml:space="preserve">GB  </w:t>
            </w:r>
          </w:p>
        </w:tc>
      </w:tr>
      <w:tr w:rsidR="001F4608" w14:paraId="3047F35C" w14:textId="77777777" w:rsidTr="1D928EA1">
        <w:trPr>
          <w:trHeight w:val="379"/>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5D3E7DD" w14:textId="77777777" w:rsidR="001F4608" w:rsidRDefault="001F4608" w:rsidP="1D928EA1">
            <w:pPr>
              <w:spacing w:line="259" w:lineRule="auto"/>
              <w:ind w:left="1"/>
              <w:rPr>
                <w:sz w:val="18"/>
                <w:szCs w:val="18"/>
              </w:rPr>
            </w:pPr>
            <w:r w:rsidRPr="1D928EA1">
              <w:rPr>
                <w:sz w:val="18"/>
                <w:szCs w:val="18"/>
              </w:rPr>
              <w:t xml:space="preserve">10h15-10h45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D730A89" w14:textId="77777777" w:rsidR="001F4608" w:rsidRDefault="001F4608" w:rsidP="1D928EA1">
            <w:pPr>
              <w:spacing w:line="259" w:lineRule="auto"/>
              <w:ind w:left="2"/>
              <w:rPr>
                <w:sz w:val="18"/>
                <w:szCs w:val="18"/>
              </w:rPr>
            </w:pPr>
            <w:r w:rsidRPr="1D928EA1">
              <w:rPr>
                <w:sz w:val="18"/>
                <w:szCs w:val="18"/>
              </w:rPr>
              <w:t xml:space="preserve">Pré test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81059" w14:textId="77777777" w:rsidR="001F4608" w:rsidRDefault="001F4608" w:rsidP="1D928EA1">
            <w:pPr>
              <w:spacing w:line="259" w:lineRule="auto"/>
              <w:rPr>
                <w:sz w:val="18"/>
                <w:szCs w:val="18"/>
              </w:rPr>
            </w:pPr>
            <w:r w:rsidRPr="1D928EA1">
              <w:rPr>
                <w:sz w:val="18"/>
                <w:szCs w:val="18"/>
              </w:rPr>
              <w:t xml:space="preserve">Participants </w:t>
            </w:r>
          </w:p>
        </w:tc>
      </w:tr>
      <w:tr w:rsidR="001F4608" w14:paraId="513E4A85" w14:textId="77777777" w:rsidTr="1D928EA1">
        <w:trPr>
          <w:trHeight w:val="290"/>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34FDFC5" w14:textId="77777777" w:rsidR="001F4608" w:rsidRDefault="001F4608" w:rsidP="1D928EA1">
            <w:pPr>
              <w:spacing w:line="259" w:lineRule="auto"/>
              <w:ind w:left="1"/>
              <w:rPr>
                <w:sz w:val="18"/>
                <w:szCs w:val="18"/>
              </w:rPr>
            </w:pPr>
            <w:r w:rsidRPr="1D928EA1">
              <w:rPr>
                <w:sz w:val="18"/>
                <w:szCs w:val="18"/>
              </w:rPr>
              <w:t xml:space="preserve">10h45-11h15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A48701E" w14:textId="7569BE6E" w:rsidR="001F4608" w:rsidRPr="003E7EE2" w:rsidRDefault="0009290B" w:rsidP="1D928EA1">
            <w:pPr>
              <w:spacing w:line="259" w:lineRule="auto"/>
              <w:ind w:left="2"/>
              <w:rPr>
                <w:sz w:val="18"/>
                <w:szCs w:val="18"/>
              </w:rPr>
            </w:pPr>
            <w:r>
              <w:rPr>
                <w:sz w:val="18"/>
                <w:szCs w:val="18"/>
              </w:rPr>
              <w:t>1.</w:t>
            </w:r>
            <w:r w:rsidR="001F4608" w:rsidRPr="1D928EA1">
              <w:rPr>
                <w:sz w:val="18"/>
                <w:szCs w:val="18"/>
              </w:rPr>
              <w:t xml:space="preserve"> Epidémiologie de la Tuberculose résistante</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209CA" w14:textId="49F4483F" w:rsidR="001F4608" w:rsidRPr="003E7EE2" w:rsidRDefault="00222D22" w:rsidP="1D928EA1">
            <w:pPr>
              <w:spacing w:line="259" w:lineRule="auto"/>
              <w:rPr>
                <w:sz w:val="18"/>
                <w:szCs w:val="18"/>
              </w:rPr>
            </w:pPr>
            <w:r>
              <w:rPr>
                <w:sz w:val="18"/>
                <w:szCs w:val="18"/>
              </w:rPr>
              <w:t>KA</w:t>
            </w:r>
          </w:p>
        </w:tc>
      </w:tr>
      <w:tr w:rsidR="001F4608" w14:paraId="28B680AB" w14:textId="77777777" w:rsidTr="1D928EA1">
        <w:trPr>
          <w:trHeight w:val="26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DBDBCBC" w14:textId="77777777" w:rsidR="001F4608" w:rsidRDefault="001F4608" w:rsidP="1D928EA1">
            <w:pPr>
              <w:spacing w:line="259" w:lineRule="auto"/>
              <w:ind w:left="1"/>
              <w:rPr>
                <w:sz w:val="18"/>
                <w:szCs w:val="18"/>
              </w:rPr>
            </w:pPr>
            <w:r w:rsidRPr="1D928EA1">
              <w:rPr>
                <w:sz w:val="18"/>
                <w:szCs w:val="18"/>
              </w:rPr>
              <w:t xml:space="preserve">11h15-11h45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2FE7221" w14:textId="57B4200E" w:rsidR="001F4608" w:rsidRDefault="001F4608" w:rsidP="1D928EA1">
            <w:pPr>
              <w:spacing w:line="259" w:lineRule="auto"/>
              <w:ind w:left="2"/>
              <w:rPr>
                <w:sz w:val="18"/>
                <w:szCs w:val="18"/>
              </w:rPr>
            </w:pPr>
            <w:r w:rsidRPr="1D928EA1">
              <w:rPr>
                <w:sz w:val="18"/>
                <w:szCs w:val="18"/>
              </w:rPr>
              <w:t xml:space="preserve"> </w:t>
            </w:r>
            <w:r w:rsidR="0009290B">
              <w:rPr>
                <w:sz w:val="18"/>
                <w:szCs w:val="18"/>
              </w:rPr>
              <w:t>2.</w:t>
            </w:r>
            <w:r w:rsidRPr="1D928EA1">
              <w:rPr>
                <w:sz w:val="18"/>
                <w:szCs w:val="18"/>
              </w:rPr>
              <w:t>Concepts de base sur la résistance aux antituberculeux</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432B" w14:textId="77777777" w:rsidR="001F4608" w:rsidRDefault="001F4608" w:rsidP="1D928EA1">
            <w:pPr>
              <w:spacing w:line="259" w:lineRule="auto"/>
              <w:rPr>
                <w:sz w:val="18"/>
                <w:szCs w:val="18"/>
              </w:rPr>
            </w:pPr>
            <w:r w:rsidRPr="1D928EA1">
              <w:rPr>
                <w:sz w:val="18"/>
                <w:szCs w:val="18"/>
              </w:rPr>
              <w:t xml:space="preserve">GB </w:t>
            </w:r>
          </w:p>
        </w:tc>
      </w:tr>
      <w:tr w:rsidR="001F4608" w14:paraId="4536BF5C" w14:textId="77777777" w:rsidTr="1D928EA1">
        <w:trPr>
          <w:trHeight w:val="287"/>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C72F4DD" w14:textId="77777777" w:rsidR="001F4608" w:rsidRDefault="001F4608" w:rsidP="1D928EA1">
            <w:pPr>
              <w:spacing w:line="259" w:lineRule="auto"/>
              <w:ind w:left="1"/>
              <w:rPr>
                <w:sz w:val="18"/>
                <w:szCs w:val="18"/>
              </w:rPr>
            </w:pPr>
            <w:r w:rsidRPr="1D928EA1">
              <w:rPr>
                <w:sz w:val="18"/>
                <w:szCs w:val="18"/>
              </w:rPr>
              <w:t xml:space="preserve">11h45-12h30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128ACD5" w14:textId="6390F1FC" w:rsidR="001F4608" w:rsidRPr="000567C0" w:rsidRDefault="001F4608" w:rsidP="1D928EA1">
            <w:pPr>
              <w:spacing w:line="259" w:lineRule="auto"/>
              <w:ind w:left="2" w:right="46"/>
              <w:rPr>
                <w:sz w:val="18"/>
                <w:szCs w:val="18"/>
              </w:rPr>
            </w:pPr>
            <w:r w:rsidRPr="1D928EA1">
              <w:t xml:space="preserve"> </w:t>
            </w:r>
            <w:r w:rsidR="0009290B" w:rsidRPr="0009290B">
              <w:rPr>
                <w:sz w:val="20"/>
                <w:szCs w:val="20"/>
              </w:rPr>
              <w:t>3.</w:t>
            </w:r>
            <w:r w:rsidRPr="1D928EA1">
              <w:rPr>
                <w:sz w:val="18"/>
                <w:szCs w:val="18"/>
              </w:rPr>
              <w:t>Diagnostic de la TB résistante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B4C9B" w14:textId="77777777" w:rsidR="001F4608" w:rsidRPr="000567C0" w:rsidRDefault="001F4608" w:rsidP="1D928EA1">
            <w:pPr>
              <w:spacing w:line="259" w:lineRule="auto"/>
              <w:rPr>
                <w:sz w:val="18"/>
                <w:szCs w:val="18"/>
              </w:rPr>
            </w:pPr>
            <w:r w:rsidRPr="1D928EA1">
              <w:rPr>
                <w:sz w:val="18"/>
                <w:szCs w:val="18"/>
              </w:rPr>
              <w:t>GB</w:t>
            </w:r>
          </w:p>
        </w:tc>
      </w:tr>
      <w:tr w:rsidR="001F4608" w14:paraId="12BCD009" w14:textId="77777777" w:rsidTr="1D928EA1">
        <w:trPr>
          <w:trHeight w:val="280"/>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shd w:val="clear" w:color="auto" w:fill="FFFF00"/>
          </w:tcPr>
          <w:p w14:paraId="6057F95F" w14:textId="77777777" w:rsidR="001F4608" w:rsidRDefault="001F4608" w:rsidP="1D928EA1">
            <w:pPr>
              <w:spacing w:line="259" w:lineRule="auto"/>
              <w:ind w:left="1"/>
              <w:rPr>
                <w:sz w:val="18"/>
                <w:szCs w:val="18"/>
              </w:rPr>
            </w:pPr>
            <w:r w:rsidRPr="1D928EA1">
              <w:rPr>
                <w:sz w:val="18"/>
                <w:szCs w:val="18"/>
              </w:rPr>
              <w:t xml:space="preserve">12h30-14h00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shd w:val="clear" w:color="auto" w:fill="FFFF00"/>
          </w:tcPr>
          <w:p w14:paraId="2A06A042" w14:textId="77777777" w:rsidR="001F4608" w:rsidRDefault="001F4608" w:rsidP="1D928EA1">
            <w:pPr>
              <w:spacing w:line="259" w:lineRule="auto"/>
              <w:ind w:left="2"/>
              <w:rPr>
                <w:sz w:val="18"/>
                <w:szCs w:val="18"/>
              </w:rPr>
            </w:pPr>
            <w:r w:rsidRPr="1D928EA1">
              <w:rPr>
                <w:sz w:val="18"/>
                <w:szCs w:val="18"/>
              </w:rPr>
              <w:t xml:space="preserve">Déjeuner  </w:t>
            </w:r>
          </w:p>
        </w:tc>
        <w:tc>
          <w:tcPr>
            <w:tcW w:w="1945" w:type="dxa"/>
            <w:gridSpan w:val="2"/>
            <w:tcBorders>
              <w:top w:val="single" w:sz="4" w:space="0" w:color="000000" w:themeColor="text1"/>
              <w:left w:val="single" w:sz="4" w:space="0" w:color="000000" w:themeColor="text1"/>
              <w:bottom w:val="single" w:sz="3" w:space="0" w:color="000000" w:themeColor="text1"/>
              <w:right w:val="single" w:sz="4" w:space="0" w:color="000000" w:themeColor="text1"/>
            </w:tcBorders>
            <w:shd w:val="clear" w:color="auto" w:fill="FFFF00"/>
          </w:tcPr>
          <w:p w14:paraId="5B3EC949" w14:textId="77777777" w:rsidR="001F4608" w:rsidRDefault="001F4608" w:rsidP="1D928EA1">
            <w:pPr>
              <w:spacing w:line="259" w:lineRule="auto"/>
              <w:ind w:left="1"/>
              <w:rPr>
                <w:sz w:val="18"/>
                <w:szCs w:val="18"/>
              </w:rPr>
            </w:pPr>
            <w:r w:rsidRPr="1D928EA1">
              <w:rPr>
                <w:sz w:val="18"/>
                <w:szCs w:val="18"/>
              </w:rPr>
              <w:t xml:space="preserve">  </w:t>
            </w:r>
          </w:p>
        </w:tc>
      </w:tr>
      <w:tr w:rsidR="001F4608" w:rsidRPr="00E77DE9" w14:paraId="5914EEDE" w14:textId="77777777" w:rsidTr="1D928EA1">
        <w:trPr>
          <w:trHeight w:val="348"/>
        </w:trPr>
        <w:tc>
          <w:tcPr>
            <w:tcW w:w="1256"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7085ACED" w14:textId="77777777" w:rsidR="001F4608" w:rsidRPr="00E940B0" w:rsidRDefault="001F4608" w:rsidP="1D928EA1">
            <w:pPr>
              <w:spacing w:line="259" w:lineRule="auto"/>
              <w:ind w:left="1"/>
              <w:rPr>
                <w:color w:val="000000" w:themeColor="text1"/>
              </w:rPr>
            </w:pPr>
            <w:r w:rsidRPr="1D928EA1">
              <w:rPr>
                <w:color w:val="000000" w:themeColor="text1"/>
                <w:sz w:val="18"/>
                <w:szCs w:val="18"/>
              </w:rPr>
              <w:t xml:space="preserve">14h00-14h45 </w:t>
            </w:r>
          </w:p>
        </w:tc>
        <w:tc>
          <w:tcPr>
            <w:tcW w:w="5723"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53480120" w14:textId="48D3B0D8" w:rsidR="001F4608" w:rsidRPr="00E940B0" w:rsidRDefault="0009290B" w:rsidP="1D928EA1">
            <w:pPr>
              <w:spacing w:line="259" w:lineRule="auto"/>
              <w:ind w:left="2" w:right="46"/>
              <w:rPr>
                <w:color w:val="000000" w:themeColor="text1"/>
              </w:rPr>
            </w:pPr>
            <w:r>
              <w:rPr>
                <w:sz w:val="18"/>
                <w:szCs w:val="18"/>
              </w:rPr>
              <w:t>4.</w:t>
            </w:r>
            <w:r w:rsidR="001F4608" w:rsidRPr="1D928EA1">
              <w:rPr>
                <w:sz w:val="18"/>
                <w:szCs w:val="18"/>
              </w:rPr>
              <w:t>Interprétation clinique du LPA de 2ème ligne</w:t>
            </w:r>
            <w:r w:rsidR="001F4608" w:rsidRPr="1D928EA1">
              <w:rPr>
                <w:color w:val="000000" w:themeColor="text1"/>
                <w:sz w:val="18"/>
                <w:szCs w:val="18"/>
              </w:rPr>
              <w:t xml:space="preserve"> </w:t>
            </w:r>
          </w:p>
        </w:tc>
        <w:tc>
          <w:tcPr>
            <w:tcW w:w="1945" w:type="dxa"/>
            <w:gridSpan w:val="2"/>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0C5FFA60" w14:textId="77777777" w:rsidR="001F4608" w:rsidRPr="00E940B0" w:rsidRDefault="001F4608" w:rsidP="1D928EA1">
            <w:pPr>
              <w:spacing w:line="259" w:lineRule="auto"/>
              <w:rPr>
                <w:color w:val="000000" w:themeColor="text1"/>
              </w:rPr>
            </w:pPr>
            <w:r w:rsidRPr="1D928EA1">
              <w:rPr>
                <w:color w:val="000000" w:themeColor="text1"/>
                <w:sz w:val="18"/>
                <w:szCs w:val="18"/>
              </w:rPr>
              <w:t>AAF</w:t>
            </w:r>
          </w:p>
        </w:tc>
      </w:tr>
      <w:tr w:rsidR="001F4608" w14:paraId="2CCB6747" w14:textId="77777777" w:rsidTr="1D928EA1">
        <w:trPr>
          <w:trHeight w:val="348"/>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31CAB1E" w14:textId="77777777" w:rsidR="001F4608" w:rsidRDefault="001F4608" w:rsidP="1D928EA1">
            <w:pPr>
              <w:spacing w:line="259" w:lineRule="auto"/>
              <w:ind w:left="1"/>
              <w:rPr>
                <w:sz w:val="18"/>
                <w:szCs w:val="18"/>
              </w:rPr>
            </w:pPr>
            <w:r w:rsidRPr="1D928EA1">
              <w:rPr>
                <w:sz w:val="18"/>
                <w:szCs w:val="18"/>
              </w:rPr>
              <w:t xml:space="preserve">14h45-15h30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4DDD6A06" w14:textId="7817EF13" w:rsidR="001F4608" w:rsidRPr="004957E8" w:rsidRDefault="0009290B" w:rsidP="1D928EA1">
            <w:pPr>
              <w:spacing w:line="259" w:lineRule="auto"/>
              <w:ind w:left="2" w:right="46"/>
              <w:rPr>
                <w:sz w:val="18"/>
                <w:szCs w:val="18"/>
              </w:rPr>
            </w:pPr>
            <w:r>
              <w:rPr>
                <w:sz w:val="18"/>
                <w:szCs w:val="18"/>
              </w:rPr>
              <w:t>5.</w:t>
            </w:r>
            <w:r w:rsidR="001F4608" w:rsidRPr="1D928EA1">
              <w:rPr>
                <w:sz w:val="18"/>
                <w:szCs w:val="18"/>
              </w:rPr>
              <w:t>Stratégies de dépistage de la TB résistante</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95700" w14:textId="77777777" w:rsidR="001F4608" w:rsidRPr="00D02507" w:rsidRDefault="001F4608" w:rsidP="1D928EA1">
            <w:pPr>
              <w:spacing w:line="259" w:lineRule="auto"/>
              <w:rPr>
                <w:sz w:val="18"/>
                <w:szCs w:val="18"/>
              </w:rPr>
            </w:pPr>
            <w:r w:rsidRPr="1D928EA1">
              <w:rPr>
                <w:sz w:val="18"/>
                <w:szCs w:val="18"/>
              </w:rPr>
              <w:t>GB</w:t>
            </w:r>
          </w:p>
        </w:tc>
      </w:tr>
      <w:tr w:rsidR="001F4608" w14:paraId="0D18ED71" w14:textId="77777777" w:rsidTr="1D928EA1">
        <w:trPr>
          <w:trHeight w:val="332"/>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245E530" w14:textId="77777777" w:rsidR="001F4608" w:rsidRDefault="001F4608" w:rsidP="1D928EA1">
            <w:pPr>
              <w:spacing w:line="259" w:lineRule="auto"/>
              <w:ind w:left="1"/>
              <w:rPr>
                <w:sz w:val="18"/>
                <w:szCs w:val="18"/>
              </w:rPr>
            </w:pPr>
            <w:r w:rsidRPr="1D928EA1">
              <w:rPr>
                <w:sz w:val="18"/>
                <w:szCs w:val="18"/>
              </w:rPr>
              <w:t xml:space="preserve">15h30-16h00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E76267A" w14:textId="10C7DF40" w:rsidR="001F4608" w:rsidRPr="004957E8" w:rsidRDefault="0009290B" w:rsidP="1D928EA1">
            <w:pPr>
              <w:spacing w:line="259" w:lineRule="auto"/>
              <w:ind w:left="2" w:right="46"/>
              <w:rPr>
                <w:sz w:val="18"/>
                <w:szCs w:val="18"/>
              </w:rPr>
            </w:pPr>
            <w:r>
              <w:rPr>
                <w:sz w:val="18"/>
                <w:szCs w:val="18"/>
              </w:rPr>
              <w:t>6.</w:t>
            </w:r>
            <w:r w:rsidR="001F4608" w:rsidRPr="1D928EA1">
              <w:rPr>
                <w:sz w:val="18"/>
                <w:szCs w:val="18"/>
              </w:rPr>
              <w:t>Préparation et envoi des échantillons de crachats</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EC719" w14:textId="77777777" w:rsidR="001F4608" w:rsidRPr="00D02507" w:rsidRDefault="001F4608" w:rsidP="1D928EA1">
            <w:pPr>
              <w:spacing w:line="259" w:lineRule="auto"/>
              <w:rPr>
                <w:sz w:val="18"/>
                <w:szCs w:val="18"/>
              </w:rPr>
            </w:pPr>
            <w:r w:rsidRPr="1D928EA1">
              <w:rPr>
                <w:sz w:val="18"/>
                <w:szCs w:val="18"/>
              </w:rPr>
              <w:t>AAF</w:t>
            </w:r>
          </w:p>
        </w:tc>
      </w:tr>
      <w:tr w:rsidR="001F4608" w14:paraId="32A52E3C"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1059B5FC" w14:textId="77777777" w:rsidR="001F4608" w:rsidRDefault="001F4608" w:rsidP="1D928EA1">
            <w:pPr>
              <w:spacing w:line="259" w:lineRule="auto"/>
              <w:ind w:left="1"/>
              <w:rPr>
                <w:sz w:val="18"/>
                <w:szCs w:val="18"/>
              </w:rPr>
            </w:pPr>
            <w:r w:rsidRPr="1D928EA1">
              <w:rPr>
                <w:sz w:val="18"/>
                <w:szCs w:val="18"/>
              </w:rPr>
              <w:t xml:space="preserve">16h00-16h30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5CA74549" w14:textId="77777777" w:rsidR="001F4608" w:rsidRDefault="001F4608" w:rsidP="1D928EA1">
            <w:pPr>
              <w:spacing w:line="259" w:lineRule="auto"/>
              <w:ind w:left="2"/>
              <w:rPr>
                <w:sz w:val="18"/>
                <w:szCs w:val="18"/>
              </w:rPr>
            </w:pPr>
            <w:r w:rsidRPr="1D928EA1">
              <w:rPr>
                <w:sz w:val="18"/>
                <w:szCs w:val="18"/>
              </w:rPr>
              <w:t xml:space="preserve">Pause-café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819D8F7" w14:textId="77777777" w:rsidR="001F4608" w:rsidRDefault="001F4608" w:rsidP="1D928EA1">
            <w:pPr>
              <w:spacing w:line="259" w:lineRule="auto"/>
              <w:ind w:left="1"/>
              <w:rPr>
                <w:sz w:val="18"/>
                <w:szCs w:val="18"/>
              </w:rPr>
            </w:pPr>
            <w:r w:rsidRPr="1D928EA1">
              <w:rPr>
                <w:sz w:val="18"/>
                <w:szCs w:val="18"/>
              </w:rPr>
              <w:t xml:space="preserve">  </w:t>
            </w:r>
          </w:p>
        </w:tc>
      </w:tr>
      <w:tr w:rsidR="001F4608" w14:paraId="12233C2C" w14:textId="77777777" w:rsidTr="1D928EA1">
        <w:trPr>
          <w:trHeight w:val="35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5EB779C" w14:textId="77777777" w:rsidR="001F4608" w:rsidRDefault="001F4608" w:rsidP="1D928EA1">
            <w:pPr>
              <w:spacing w:line="259" w:lineRule="auto"/>
              <w:ind w:left="1"/>
              <w:rPr>
                <w:sz w:val="18"/>
                <w:szCs w:val="18"/>
              </w:rPr>
            </w:pPr>
            <w:r w:rsidRPr="1D928EA1">
              <w:rPr>
                <w:sz w:val="18"/>
                <w:szCs w:val="18"/>
              </w:rPr>
              <w:t xml:space="preserve">16h30-17h00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5585DE9" w14:textId="497026BD" w:rsidR="001F4608" w:rsidRPr="004957E8" w:rsidRDefault="0009290B" w:rsidP="1D928EA1">
            <w:pPr>
              <w:spacing w:line="259" w:lineRule="auto"/>
              <w:ind w:left="2" w:right="46"/>
              <w:rPr>
                <w:sz w:val="18"/>
                <w:szCs w:val="18"/>
              </w:rPr>
            </w:pPr>
            <w:r>
              <w:rPr>
                <w:sz w:val="18"/>
                <w:szCs w:val="18"/>
              </w:rPr>
              <w:t>7.</w:t>
            </w:r>
            <w:r w:rsidR="001F4608" w:rsidRPr="1D928EA1">
              <w:rPr>
                <w:sz w:val="18"/>
                <w:szCs w:val="18"/>
              </w:rPr>
              <w:t>Principes de base du traitement de la TB MR</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77D01" w14:textId="77777777" w:rsidR="001F4608" w:rsidRPr="003E7EE2" w:rsidRDefault="001F4608" w:rsidP="1D928EA1">
            <w:pPr>
              <w:spacing w:line="259" w:lineRule="auto"/>
              <w:rPr>
                <w:sz w:val="18"/>
                <w:szCs w:val="18"/>
              </w:rPr>
            </w:pPr>
            <w:r w:rsidRPr="1D928EA1">
              <w:rPr>
                <w:sz w:val="18"/>
                <w:szCs w:val="18"/>
              </w:rPr>
              <w:t>GB</w:t>
            </w:r>
          </w:p>
        </w:tc>
      </w:tr>
      <w:tr w:rsidR="001F4608" w14:paraId="3F778163"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nil"/>
            </w:tcBorders>
            <w:shd w:val="clear" w:color="auto" w:fill="00B0F0"/>
          </w:tcPr>
          <w:p w14:paraId="6CC82F49" w14:textId="77777777" w:rsidR="001F4608" w:rsidRDefault="001F4608" w:rsidP="1D928EA1">
            <w:pPr>
              <w:spacing w:after="160" w:line="259" w:lineRule="auto"/>
            </w:pPr>
          </w:p>
        </w:tc>
        <w:tc>
          <w:tcPr>
            <w:tcW w:w="5723" w:type="dxa"/>
            <w:tcBorders>
              <w:top w:val="single" w:sz="4" w:space="0" w:color="000000" w:themeColor="text1"/>
              <w:left w:val="nil"/>
              <w:bottom w:val="single" w:sz="4" w:space="0" w:color="000000" w:themeColor="text1"/>
              <w:right w:val="nil"/>
            </w:tcBorders>
            <w:shd w:val="clear" w:color="auto" w:fill="00B0F0"/>
          </w:tcPr>
          <w:p w14:paraId="56CAF26A" w14:textId="7A3A5396" w:rsidR="001F4608" w:rsidRPr="004957E8" w:rsidRDefault="001F4608" w:rsidP="1D928EA1">
            <w:pPr>
              <w:spacing w:line="259" w:lineRule="auto"/>
              <w:ind w:left="498"/>
              <w:jc w:val="center"/>
              <w:rPr>
                <w:b/>
                <w:bCs/>
              </w:rPr>
            </w:pPr>
            <w:r w:rsidRPr="1D928EA1">
              <w:rPr>
                <w:b/>
                <w:bCs/>
                <w:sz w:val="23"/>
                <w:szCs w:val="23"/>
              </w:rPr>
              <w:t xml:space="preserve">J2 : Mardi </w:t>
            </w:r>
            <w:r w:rsidR="00834B44">
              <w:rPr>
                <w:b/>
                <w:bCs/>
                <w:sz w:val="23"/>
                <w:szCs w:val="23"/>
              </w:rPr>
              <w:t>7</w:t>
            </w:r>
            <w:r w:rsidRPr="1D928EA1">
              <w:rPr>
                <w:b/>
                <w:bCs/>
                <w:sz w:val="23"/>
                <w:szCs w:val="23"/>
              </w:rPr>
              <w:t xml:space="preserve"> octobre 202</w:t>
            </w:r>
            <w:r w:rsidR="00834B44">
              <w:rPr>
                <w:b/>
                <w:bCs/>
                <w:sz w:val="23"/>
                <w:szCs w:val="23"/>
              </w:rPr>
              <w:t>5</w:t>
            </w:r>
          </w:p>
        </w:tc>
        <w:tc>
          <w:tcPr>
            <w:tcW w:w="1945" w:type="dxa"/>
            <w:gridSpan w:val="2"/>
            <w:tcBorders>
              <w:top w:val="single" w:sz="4" w:space="0" w:color="000000" w:themeColor="text1"/>
              <w:left w:val="nil"/>
              <w:bottom w:val="single" w:sz="4" w:space="0" w:color="000000" w:themeColor="text1"/>
              <w:right w:val="single" w:sz="4" w:space="0" w:color="000000" w:themeColor="text1"/>
            </w:tcBorders>
            <w:shd w:val="clear" w:color="auto" w:fill="00B0F0"/>
          </w:tcPr>
          <w:p w14:paraId="42C29FC1" w14:textId="77777777" w:rsidR="001F4608" w:rsidRDefault="001F4608" w:rsidP="1D928EA1">
            <w:pPr>
              <w:spacing w:after="160" w:line="259" w:lineRule="auto"/>
            </w:pPr>
          </w:p>
        </w:tc>
      </w:tr>
      <w:tr w:rsidR="001F4608" w14:paraId="641051A1"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6AB775F" w14:textId="77777777" w:rsidR="001F4608" w:rsidRDefault="001F4608" w:rsidP="1D928EA1">
            <w:pPr>
              <w:spacing w:line="259" w:lineRule="auto"/>
              <w:ind w:left="1"/>
              <w:rPr>
                <w:sz w:val="18"/>
                <w:szCs w:val="18"/>
              </w:rPr>
            </w:pPr>
            <w:r w:rsidRPr="1D928EA1">
              <w:rPr>
                <w:sz w:val="18"/>
                <w:szCs w:val="18"/>
              </w:rPr>
              <w:t xml:space="preserve">Modérateur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B0F717E" w14:textId="77777777" w:rsidR="001F4608" w:rsidRDefault="001F4608" w:rsidP="1D928EA1">
            <w:pPr>
              <w:spacing w:line="259" w:lineRule="auto"/>
              <w:ind w:left="2"/>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1E3E2" w14:textId="77777777" w:rsidR="001F4608" w:rsidRDefault="001F4608" w:rsidP="1D928EA1">
            <w:pPr>
              <w:spacing w:line="259" w:lineRule="auto"/>
              <w:ind w:left="1"/>
            </w:pPr>
          </w:p>
        </w:tc>
      </w:tr>
      <w:tr w:rsidR="001F4608" w14:paraId="468BBCB4"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118897E" w14:textId="77777777" w:rsidR="001F4608" w:rsidRDefault="001F4608" w:rsidP="1D928EA1">
            <w:pPr>
              <w:spacing w:line="259" w:lineRule="auto"/>
              <w:ind w:left="1"/>
              <w:rPr>
                <w:sz w:val="18"/>
                <w:szCs w:val="18"/>
              </w:rPr>
            </w:pPr>
            <w:r w:rsidRPr="1D928EA1">
              <w:rPr>
                <w:sz w:val="18"/>
                <w:szCs w:val="18"/>
              </w:rPr>
              <w:t xml:space="preserve">09h00-09h30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55F9838" w14:textId="0F152AF9" w:rsidR="001F4608" w:rsidRDefault="0009290B" w:rsidP="1D928EA1">
            <w:pPr>
              <w:spacing w:line="259" w:lineRule="auto"/>
              <w:ind w:left="2" w:right="46"/>
              <w:rPr>
                <w:sz w:val="18"/>
                <w:szCs w:val="18"/>
              </w:rPr>
            </w:pPr>
            <w:r>
              <w:rPr>
                <w:sz w:val="18"/>
                <w:szCs w:val="18"/>
              </w:rPr>
              <w:t>8.</w:t>
            </w:r>
            <w:r w:rsidR="001F4608" w:rsidRPr="1D928EA1">
              <w:rPr>
                <w:sz w:val="18"/>
                <w:szCs w:val="18"/>
              </w:rPr>
              <w:t xml:space="preserve">Les antituberculeux et leur mécanisme d’action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F4FF8" w14:textId="77777777" w:rsidR="001F4608" w:rsidRDefault="001F4608" w:rsidP="1D928EA1">
            <w:pPr>
              <w:spacing w:line="259" w:lineRule="auto"/>
              <w:rPr>
                <w:sz w:val="18"/>
                <w:szCs w:val="18"/>
              </w:rPr>
            </w:pPr>
            <w:r w:rsidRPr="1D928EA1">
              <w:rPr>
                <w:sz w:val="18"/>
                <w:szCs w:val="18"/>
              </w:rPr>
              <w:t>GB</w:t>
            </w:r>
          </w:p>
        </w:tc>
      </w:tr>
      <w:tr w:rsidR="001F4608" w14:paraId="2AC557F9"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9D31689" w14:textId="77777777" w:rsidR="001F4608" w:rsidRDefault="001F4608" w:rsidP="1D928EA1">
            <w:pPr>
              <w:spacing w:line="259" w:lineRule="auto"/>
              <w:ind w:left="1"/>
              <w:rPr>
                <w:sz w:val="18"/>
                <w:szCs w:val="18"/>
              </w:rPr>
            </w:pPr>
            <w:r w:rsidRPr="1D928EA1">
              <w:rPr>
                <w:sz w:val="18"/>
                <w:szCs w:val="18"/>
              </w:rPr>
              <w:t xml:space="preserve">09h30-10h30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2147B1C" w14:textId="37032CC6" w:rsidR="001F4608" w:rsidRPr="004957E8" w:rsidRDefault="0009290B" w:rsidP="1D928EA1">
            <w:pPr>
              <w:spacing w:line="259" w:lineRule="auto"/>
              <w:ind w:left="2" w:right="46"/>
              <w:rPr>
                <w:sz w:val="18"/>
                <w:szCs w:val="18"/>
              </w:rPr>
            </w:pPr>
            <w:r>
              <w:rPr>
                <w:sz w:val="18"/>
                <w:szCs w:val="18"/>
              </w:rPr>
              <w:t>9.</w:t>
            </w:r>
            <w:r w:rsidR="001F4608" w:rsidRPr="1D928EA1">
              <w:rPr>
                <w:sz w:val="18"/>
                <w:szCs w:val="18"/>
              </w:rPr>
              <w:t xml:space="preserve">Le traitement de la TB multirésistante / ultrarésistante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A608" w14:textId="77777777" w:rsidR="001F4608" w:rsidRPr="001E0A99" w:rsidRDefault="001F4608" w:rsidP="00006085">
            <w:pPr>
              <w:spacing w:line="259" w:lineRule="auto"/>
              <w:ind w:left="2"/>
              <w:rPr>
                <w:sz w:val="18"/>
                <w:szCs w:val="18"/>
              </w:rPr>
            </w:pPr>
            <w:r w:rsidRPr="1D928EA1">
              <w:rPr>
                <w:sz w:val="18"/>
                <w:szCs w:val="18"/>
              </w:rPr>
              <w:t>GB</w:t>
            </w:r>
          </w:p>
        </w:tc>
      </w:tr>
      <w:tr w:rsidR="001F4608" w14:paraId="1D171CFB" w14:textId="77777777" w:rsidTr="1D928EA1">
        <w:trPr>
          <w:trHeight w:val="282"/>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shd w:val="clear" w:color="auto" w:fill="FFFF00"/>
          </w:tcPr>
          <w:p w14:paraId="6FCCC7D7" w14:textId="77777777" w:rsidR="001F4608" w:rsidRDefault="001F4608" w:rsidP="1D928EA1">
            <w:pPr>
              <w:spacing w:line="259" w:lineRule="auto"/>
              <w:ind w:left="1"/>
              <w:rPr>
                <w:sz w:val="18"/>
                <w:szCs w:val="18"/>
              </w:rPr>
            </w:pPr>
            <w:r w:rsidRPr="1D928EA1">
              <w:rPr>
                <w:sz w:val="18"/>
                <w:szCs w:val="18"/>
              </w:rPr>
              <w:t xml:space="preserve">10h30-11h00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shd w:val="clear" w:color="auto" w:fill="FFFF00"/>
          </w:tcPr>
          <w:p w14:paraId="1E1B81E3" w14:textId="77777777" w:rsidR="001F4608" w:rsidRDefault="001F4608" w:rsidP="1D928EA1">
            <w:pPr>
              <w:spacing w:line="259" w:lineRule="auto"/>
              <w:ind w:left="2"/>
              <w:rPr>
                <w:sz w:val="18"/>
                <w:szCs w:val="18"/>
              </w:rPr>
            </w:pPr>
            <w:r w:rsidRPr="1D928EA1">
              <w:rPr>
                <w:sz w:val="18"/>
                <w:szCs w:val="18"/>
              </w:rPr>
              <w:t xml:space="preserve">Pause-café </w:t>
            </w:r>
          </w:p>
        </w:tc>
        <w:tc>
          <w:tcPr>
            <w:tcW w:w="1945" w:type="dxa"/>
            <w:gridSpan w:val="2"/>
            <w:tcBorders>
              <w:top w:val="single" w:sz="4" w:space="0" w:color="000000" w:themeColor="text1"/>
              <w:left w:val="single" w:sz="4" w:space="0" w:color="000000" w:themeColor="text1"/>
              <w:bottom w:val="single" w:sz="3" w:space="0" w:color="000000" w:themeColor="text1"/>
              <w:right w:val="single" w:sz="4" w:space="0" w:color="000000" w:themeColor="text1"/>
            </w:tcBorders>
            <w:shd w:val="clear" w:color="auto" w:fill="FFFF00"/>
          </w:tcPr>
          <w:p w14:paraId="2052A1D5" w14:textId="77777777" w:rsidR="001F4608" w:rsidRDefault="001F4608" w:rsidP="1D928EA1">
            <w:pPr>
              <w:spacing w:line="259" w:lineRule="auto"/>
              <w:ind w:left="1"/>
              <w:rPr>
                <w:sz w:val="18"/>
                <w:szCs w:val="18"/>
              </w:rPr>
            </w:pPr>
            <w:r w:rsidRPr="1D928EA1">
              <w:rPr>
                <w:sz w:val="18"/>
                <w:szCs w:val="18"/>
              </w:rPr>
              <w:t xml:space="preserve">  </w:t>
            </w:r>
          </w:p>
        </w:tc>
      </w:tr>
      <w:tr w:rsidR="001F4608" w:rsidRPr="00E940B0" w14:paraId="00B3C808" w14:textId="77777777" w:rsidTr="1D928EA1">
        <w:trPr>
          <w:trHeight w:val="283"/>
        </w:trPr>
        <w:tc>
          <w:tcPr>
            <w:tcW w:w="1256"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1ABF904B" w14:textId="77777777" w:rsidR="001F4608" w:rsidRPr="003E7EE2" w:rsidRDefault="001F4608" w:rsidP="1D928EA1">
            <w:pPr>
              <w:spacing w:line="259" w:lineRule="auto"/>
              <w:ind w:left="1"/>
              <w:rPr>
                <w:color w:val="000000" w:themeColor="text1"/>
                <w:sz w:val="18"/>
                <w:szCs w:val="18"/>
              </w:rPr>
            </w:pPr>
            <w:r w:rsidRPr="1D928EA1">
              <w:rPr>
                <w:color w:val="000000" w:themeColor="text1"/>
                <w:sz w:val="18"/>
                <w:szCs w:val="18"/>
              </w:rPr>
              <w:t xml:space="preserve">11h00-11h45 </w:t>
            </w:r>
          </w:p>
        </w:tc>
        <w:tc>
          <w:tcPr>
            <w:tcW w:w="5723"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420F4F2F" w14:textId="373A4F02" w:rsidR="001F4608" w:rsidRPr="00006085" w:rsidRDefault="0009290B" w:rsidP="1D928EA1">
            <w:pPr>
              <w:spacing w:line="259" w:lineRule="auto"/>
              <w:ind w:left="2"/>
              <w:rPr>
                <w:sz w:val="18"/>
                <w:szCs w:val="18"/>
              </w:rPr>
            </w:pPr>
            <w:r w:rsidRPr="00006085">
              <w:rPr>
                <w:sz w:val="18"/>
                <w:szCs w:val="18"/>
              </w:rPr>
              <w:t>10.</w:t>
            </w:r>
            <w:r w:rsidR="001F4608" w:rsidRPr="00006085">
              <w:rPr>
                <w:sz w:val="18"/>
                <w:szCs w:val="18"/>
              </w:rPr>
              <w:t xml:space="preserve">Le traitement des patients </w:t>
            </w:r>
            <w:proofErr w:type="spellStart"/>
            <w:r w:rsidR="001F4608" w:rsidRPr="00006085">
              <w:rPr>
                <w:sz w:val="18"/>
                <w:szCs w:val="18"/>
              </w:rPr>
              <w:t>co</w:t>
            </w:r>
            <w:proofErr w:type="spellEnd"/>
            <w:r w:rsidR="001F4608" w:rsidRPr="00006085">
              <w:rPr>
                <w:sz w:val="18"/>
                <w:szCs w:val="18"/>
              </w:rPr>
              <w:t xml:space="preserve"> infectés TB MR/VIH</w:t>
            </w:r>
          </w:p>
        </w:tc>
        <w:tc>
          <w:tcPr>
            <w:tcW w:w="1945" w:type="dxa"/>
            <w:gridSpan w:val="2"/>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605D91EB" w14:textId="2D31D722" w:rsidR="001F4608" w:rsidRPr="00006085" w:rsidRDefault="00222D22" w:rsidP="1D928EA1">
            <w:pPr>
              <w:spacing w:line="259" w:lineRule="auto"/>
              <w:rPr>
                <w:sz w:val="18"/>
                <w:szCs w:val="18"/>
              </w:rPr>
            </w:pPr>
            <w:r>
              <w:rPr>
                <w:sz w:val="18"/>
                <w:szCs w:val="18"/>
              </w:rPr>
              <w:t>KA</w:t>
            </w:r>
          </w:p>
        </w:tc>
      </w:tr>
      <w:tr w:rsidR="001F4608" w14:paraId="5C61C462"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C0D7E5A" w14:textId="77777777" w:rsidR="001F4608" w:rsidRPr="003E7EE2" w:rsidRDefault="001F4608" w:rsidP="1D928EA1">
            <w:pPr>
              <w:spacing w:line="259" w:lineRule="auto"/>
              <w:ind w:left="1"/>
              <w:rPr>
                <w:sz w:val="18"/>
                <w:szCs w:val="18"/>
              </w:rPr>
            </w:pPr>
            <w:r w:rsidRPr="1D928EA1">
              <w:rPr>
                <w:sz w:val="18"/>
                <w:szCs w:val="18"/>
              </w:rPr>
              <w:t xml:space="preserve">11h45-12h30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7CB4F2F2" w14:textId="73AFCB03" w:rsidR="001F4608" w:rsidRPr="003E7EE2" w:rsidRDefault="0009290B" w:rsidP="1D928EA1">
            <w:pPr>
              <w:spacing w:line="259" w:lineRule="auto"/>
              <w:ind w:left="2"/>
              <w:rPr>
                <w:sz w:val="18"/>
                <w:szCs w:val="18"/>
              </w:rPr>
            </w:pPr>
            <w:r>
              <w:rPr>
                <w:sz w:val="18"/>
                <w:szCs w:val="18"/>
              </w:rPr>
              <w:t>11.</w:t>
            </w:r>
            <w:r w:rsidR="001F4608" w:rsidRPr="1D928EA1">
              <w:rPr>
                <w:sz w:val="18"/>
                <w:szCs w:val="18"/>
              </w:rPr>
              <w:t>Le traitement des femmes enceintes et des enfants TB-MR</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38B8" w14:textId="4AA70AE1" w:rsidR="001F4608" w:rsidRPr="00111BB1" w:rsidRDefault="00222D22" w:rsidP="1D928EA1">
            <w:pPr>
              <w:spacing w:line="259" w:lineRule="auto"/>
              <w:rPr>
                <w:color w:val="FF0000"/>
                <w:sz w:val="18"/>
                <w:szCs w:val="18"/>
              </w:rPr>
            </w:pPr>
            <w:r>
              <w:rPr>
                <w:sz w:val="18"/>
                <w:szCs w:val="18"/>
              </w:rPr>
              <w:t>KA</w:t>
            </w:r>
          </w:p>
        </w:tc>
      </w:tr>
      <w:tr w:rsidR="001F4608" w14:paraId="1D24ED18"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2DB7BFC4" w14:textId="77777777" w:rsidR="001F4608" w:rsidRDefault="001F4608" w:rsidP="1D928EA1">
            <w:pPr>
              <w:spacing w:line="259" w:lineRule="auto"/>
              <w:ind w:left="1"/>
              <w:rPr>
                <w:sz w:val="18"/>
                <w:szCs w:val="18"/>
              </w:rPr>
            </w:pPr>
            <w:r w:rsidRPr="1D928EA1">
              <w:rPr>
                <w:sz w:val="18"/>
                <w:szCs w:val="18"/>
              </w:rPr>
              <w:t xml:space="preserve">12h30-14h00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7D4485B6" w14:textId="77777777" w:rsidR="001F4608" w:rsidRDefault="001F4608" w:rsidP="1D928EA1">
            <w:pPr>
              <w:spacing w:line="259" w:lineRule="auto"/>
              <w:ind w:left="2"/>
              <w:rPr>
                <w:sz w:val="18"/>
                <w:szCs w:val="18"/>
              </w:rPr>
            </w:pPr>
            <w:r w:rsidRPr="1D928EA1">
              <w:rPr>
                <w:sz w:val="18"/>
                <w:szCs w:val="18"/>
              </w:rPr>
              <w:t xml:space="preserve">Déjeuner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8CA8A35" w14:textId="77777777" w:rsidR="001F4608" w:rsidRDefault="001F4608" w:rsidP="1D928EA1">
            <w:pPr>
              <w:spacing w:line="259" w:lineRule="auto"/>
              <w:ind w:left="1"/>
              <w:rPr>
                <w:sz w:val="18"/>
                <w:szCs w:val="18"/>
              </w:rPr>
            </w:pPr>
            <w:r w:rsidRPr="1D928EA1">
              <w:rPr>
                <w:sz w:val="18"/>
                <w:szCs w:val="18"/>
              </w:rPr>
              <w:t xml:space="preserve">  </w:t>
            </w:r>
          </w:p>
        </w:tc>
      </w:tr>
      <w:tr w:rsidR="001F4608" w14:paraId="35DE874B" w14:textId="77777777" w:rsidTr="1D928EA1">
        <w:trPr>
          <w:trHeight w:val="3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CA88364" w14:textId="77777777" w:rsidR="001F4608" w:rsidRDefault="001F4608" w:rsidP="1D928EA1">
            <w:pPr>
              <w:spacing w:line="259" w:lineRule="auto"/>
              <w:ind w:left="1"/>
              <w:rPr>
                <w:sz w:val="18"/>
                <w:szCs w:val="18"/>
              </w:rPr>
            </w:pPr>
            <w:r w:rsidRPr="1D928EA1">
              <w:rPr>
                <w:sz w:val="18"/>
                <w:szCs w:val="18"/>
              </w:rPr>
              <w:t xml:space="preserve">14h00-14h30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7C56CB7" w14:textId="44C8CB0E" w:rsidR="001F4608" w:rsidRDefault="0009290B" w:rsidP="1D928EA1">
            <w:pPr>
              <w:spacing w:line="259" w:lineRule="auto"/>
              <w:ind w:left="2"/>
              <w:rPr>
                <w:sz w:val="18"/>
                <w:szCs w:val="18"/>
              </w:rPr>
            </w:pPr>
            <w:r>
              <w:rPr>
                <w:sz w:val="18"/>
                <w:szCs w:val="18"/>
              </w:rPr>
              <w:t>12.</w:t>
            </w:r>
            <w:r w:rsidR="001F4608" w:rsidRPr="1D928EA1">
              <w:rPr>
                <w:sz w:val="18"/>
                <w:szCs w:val="18"/>
              </w:rPr>
              <w:t xml:space="preserve">Les nouvelles recommandations de l’OMS en matière de TB-MR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89D12" w14:textId="25787BF5" w:rsidR="001F4608" w:rsidRPr="002B54D7" w:rsidRDefault="001F4608" w:rsidP="1D928EA1">
            <w:pPr>
              <w:spacing w:line="259" w:lineRule="auto"/>
              <w:rPr>
                <w:color w:val="000000" w:themeColor="text1"/>
                <w:sz w:val="18"/>
                <w:szCs w:val="18"/>
              </w:rPr>
            </w:pPr>
            <w:r w:rsidRPr="1D928EA1">
              <w:rPr>
                <w:color w:val="000000" w:themeColor="text1"/>
                <w:sz w:val="18"/>
                <w:szCs w:val="18"/>
              </w:rPr>
              <w:t xml:space="preserve"> </w:t>
            </w:r>
            <w:r w:rsidR="00476262">
              <w:rPr>
                <w:color w:val="000000" w:themeColor="text1"/>
                <w:sz w:val="18"/>
                <w:szCs w:val="18"/>
              </w:rPr>
              <w:t>OMS</w:t>
            </w:r>
          </w:p>
        </w:tc>
      </w:tr>
      <w:tr w:rsidR="001F4608" w14:paraId="3FA82085" w14:textId="77777777" w:rsidTr="1D928EA1">
        <w:trPr>
          <w:trHeight w:val="398"/>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34F91439" w14:textId="77777777" w:rsidR="001F4608" w:rsidRDefault="001F4608" w:rsidP="1D928EA1">
            <w:pPr>
              <w:spacing w:line="259" w:lineRule="auto"/>
              <w:ind w:left="1"/>
              <w:rPr>
                <w:sz w:val="18"/>
                <w:szCs w:val="18"/>
              </w:rPr>
            </w:pPr>
            <w:r w:rsidRPr="1D928EA1">
              <w:rPr>
                <w:sz w:val="18"/>
                <w:szCs w:val="18"/>
              </w:rPr>
              <w:t xml:space="preserve">14h30-15h00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289AF97" w14:textId="1533081C" w:rsidR="001F4608" w:rsidRDefault="0009290B" w:rsidP="1D928EA1">
            <w:pPr>
              <w:spacing w:line="259" w:lineRule="auto"/>
              <w:ind w:left="2"/>
              <w:rPr>
                <w:sz w:val="18"/>
                <w:szCs w:val="18"/>
              </w:rPr>
            </w:pPr>
            <w:r>
              <w:rPr>
                <w:sz w:val="18"/>
                <w:szCs w:val="18"/>
              </w:rPr>
              <w:t>13.</w:t>
            </w:r>
            <w:r w:rsidR="001F4608" w:rsidRPr="1D928EA1">
              <w:rPr>
                <w:sz w:val="18"/>
                <w:szCs w:val="18"/>
              </w:rPr>
              <w:t xml:space="preserve">TDO et soutien social </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0861" w14:textId="77777777" w:rsidR="001F4608" w:rsidRDefault="001F4608" w:rsidP="1D928EA1">
            <w:pPr>
              <w:spacing w:line="259" w:lineRule="auto"/>
              <w:rPr>
                <w:sz w:val="18"/>
                <w:szCs w:val="18"/>
              </w:rPr>
            </w:pPr>
            <w:r w:rsidRPr="1D928EA1">
              <w:rPr>
                <w:sz w:val="18"/>
                <w:szCs w:val="18"/>
              </w:rPr>
              <w:t xml:space="preserve"> BK</w:t>
            </w:r>
          </w:p>
        </w:tc>
      </w:tr>
      <w:tr w:rsidR="001F4608" w14:paraId="6690CC6F" w14:textId="77777777" w:rsidTr="1D928EA1">
        <w:trPr>
          <w:trHeight w:val="39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FF45965" w14:textId="77777777" w:rsidR="001F4608" w:rsidRPr="00E940B0" w:rsidRDefault="001F4608" w:rsidP="1D928EA1">
            <w:pPr>
              <w:spacing w:line="259" w:lineRule="auto"/>
              <w:ind w:left="1"/>
              <w:rPr>
                <w:sz w:val="18"/>
                <w:szCs w:val="18"/>
              </w:rPr>
            </w:pPr>
            <w:r w:rsidRPr="1D928EA1">
              <w:rPr>
                <w:sz w:val="18"/>
                <w:szCs w:val="18"/>
              </w:rPr>
              <w:t>15h00-16h00</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4C1651AE" w14:textId="77777777" w:rsidR="001F4608" w:rsidRDefault="001F4608" w:rsidP="1D928EA1">
            <w:pPr>
              <w:spacing w:line="259" w:lineRule="auto"/>
              <w:ind w:left="2"/>
              <w:rPr>
                <w:sz w:val="18"/>
                <w:szCs w:val="18"/>
              </w:rPr>
            </w:pPr>
            <w:r w:rsidRPr="1D928EA1">
              <w:rPr>
                <w:sz w:val="18"/>
                <w:szCs w:val="18"/>
              </w:rPr>
              <w:t>Discussion sur l’application du TDO et la décentralisation de la prise en charge</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5FD3" w14:textId="77777777" w:rsidR="001F4608" w:rsidRDefault="001F4608" w:rsidP="1D928EA1">
            <w:pPr>
              <w:spacing w:line="259" w:lineRule="auto"/>
              <w:rPr>
                <w:sz w:val="18"/>
                <w:szCs w:val="18"/>
              </w:rPr>
            </w:pPr>
            <w:r w:rsidRPr="1D928EA1">
              <w:rPr>
                <w:sz w:val="18"/>
                <w:szCs w:val="18"/>
              </w:rPr>
              <w:t>Participants</w:t>
            </w:r>
          </w:p>
        </w:tc>
      </w:tr>
      <w:tr w:rsidR="001F4608" w14:paraId="6E10FED5" w14:textId="77777777" w:rsidTr="1D928EA1">
        <w:trPr>
          <w:trHeight w:val="282"/>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shd w:val="clear" w:color="auto" w:fill="FFFF00"/>
          </w:tcPr>
          <w:p w14:paraId="5BFFB3A9" w14:textId="77777777" w:rsidR="001F4608" w:rsidRDefault="001F4608" w:rsidP="1D928EA1">
            <w:pPr>
              <w:spacing w:line="259" w:lineRule="auto"/>
              <w:ind w:left="1"/>
              <w:rPr>
                <w:sz w:val="18"/>
                <w:szCs w:val="18"/>
              </w:rPr>
            </w:pPr>
            <w:r w:rsidRPr="1D928EA1">
              <w:rPr>
                <w:sz w:val="18"/>
                <w:szCs w:val="18"/>
              </w:rPr>
              <w:t xml:space="preserve">16h00-16h30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shd w:val="clear" w:color="auto" w:fill="FFFF00"/>
          </w:tcPr>
          <w:p w14:paraId="7B9C4577" w14:textId="77777777" w:rsidR="001F4608" w:rsidRDefault="001F4608" w:rsidP="1D928EA1">
            <w:pPr>
              <w:spacing w:line="259" w:lineRule="auto"/>
              <w:ind w:left="2"/>
              <w:rPr>
                <w:sz w:val="18"/>
                <w:szCs w:val="18"/>
              </w:rPr>
            </w:pPr>
            <w:r w:rsidRPr="1D928EA1">
              <w:rPr>
                <w:sz w:val="18"/>
                <w:szCs w:val="18"/>
              </w:rPr>
              <w:t xml:space="preserve">Pause-café </w:t>
            </w:r>
          </w:p>
        </w:tc>
        <w:tc>
          <w:tcPr>
            <w:tcW w:w="1945" w:type="dxa"/>
            <w:gridSpan w:val="2"/>
            <w:tcBorders>
              <w:top w:val="single" w:sz="4" w:space="0" w:color="000000" w:themeColor="text1"/>
              <w:left w:val="single" w:sz="4" w:space="0" w:color="000000" w:themeColor="text1"/>
              <w:bottom w:val="single" w:sz="3" w:space="0" w:color="000000" w:themeColor="text1"/>
              <w:right w:val="single" w:sz="4" w:space="0" w:color="000000" w:themeColor="text1"/>
            </w:tcBorders>
            <w:shd w:val="clear" w:color="auto" w:fill="FFFF00"/>
          </w:tcPr>
          <w:p w14:paraId="3521D5BA" w14:textId="77777777" w:rsidR="001F4608" w:rsidRDefault="001F4608" w:rsidP="1D928EA1">
            <w:pPr>
              <w:spacing w:line="259" w:lineRule="auto"/>
              <w:ind w:left="1"/>
              <w:rPr>
                <w:sz w:val="18"/>
                <w:szCs w:val="18"/>
              </w:rPr>
            </w:pPr>
            <w:r w:rsidRPr="1D928EA1">
              <w:rPr>
                <w:sz w:val="18"/>
                <w:szCs w:val="18"/>
              </w:rPr>
              <w:t xml:space="preserve">  </w:t>
            </w:r>
          </w:p>
        </w:tc>
      </w:tr>
      <w:tr w:rsidR="001F4608" w14:paraId="54EE6265" w14:textId="77777777" w:rsidTr="1D928EA1">
        <w:trPr>
          <w:trHeight w:val="1141"/>
        </w:trPr>
        <w:tc>
          <w:tcPr>
            <w:tcW w:w="1256" w:type="dxa"/>
            <w:tcBorders>
              <w:top w:val="single" w:sz="3" w:space="0" w:color="000000" w:themeColor="text1"/>
              <w:left w:val="single" w:sz="4" w:space="0" w:color="000000" w:themeColor="text1"/>
              <w:bottom w:val="single" w:sz="4" w:space="0" w:color="000000" w:themeColor="text1"/>
              <w:right w:val="single" w:sz="3" w:space="0" w:color="000000" w:themeColor="text1"/>
            </w:tcBorders>
            <w:vAlign w:val="center"/>
          </w:tcPr>
          <w:p w14:paraId="1D0D2F69" w14:textId="77777777" w:rsidR="001F4608" w:rsidRDefault="001F4608" w:rsidP="1D928EA1">
            <w:pPr>
              <w:spacing w:line="259" w:lineRule="auto"/>
              <w:rPr>
                <w:sz w:val="18"/>
                <w:szCs w:val="18"/>
              </w:rPr>
            </w:pPr>
            <w:r w:rsidRPr="1D928EA1">
              <w:rPr>
                <w:sz w:val="18"/>
                <w:szCs w:val="18"/>
              </w:rPr>
              <w:t xml:space="preserve">16h30-17h00 </w:t>
            </w:r>
          </w:p>
        </w:tc>
        <w:tc>
          <w:tcPr>
            <w:tcW w:w="5723"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2E4EE980" w14:textId="77777777" w:rsidR="004957E8" w:rsidRDefault="004957E8" w:rsidP="1D928EA1">
            <w:pPr>
              <w:spacing w:line="259" w:lineRule="auto"/>
              <w:ind w:left="2"/>
              <w:rPr>
                <w:sz w:val="18"/>
                <w:szCs w:val="18"/>
              </w:rPr>
            </w:pPr>
          </w:p>
          <w:p w14:paraId="1DE096B4" w14:textId="4EDA7888" w:rsidR="001F4608" w:rsidRDefault="001F4608" w:rsidP="1D928EA1">
            <w:pPr>
              <w:spacing w:line="259" w:lineRule="auto"/>
              <w:ind w:left="2"/>
              <w:rPr>
                <w:sz w:val="18"/>
                <w:szCs w:val="18"/>
              </w:rPr>
            </w:pPr>
            <w:r w:rsidRPr="1D928EA1">
              <w:rPr>
                <w:sz w:val="18"/>
                <w:szCs w:val="18"/>
              </w:rPr>
              <w:t xml:space="preserve">Discussion des cas cliniques MDR des pays participants (régimes de traitement) </w:t>
            </w:r>
          </w:p>
          <w:p w14:paraId="4C023CC6" w14:textId="77777777" w:rsidR="001F4608" w:rsidRDefault="001F4608" w:rsidP="1D928EA1">
            <w:pPr>
              <w:spacing w:line="259" w:lineRule="auto"/>
              <w:ind w:left="2"/>
            </w:pPr>
          </w:p>
          <w:p w14:paraId="0CE2596A" w14:textId="77777777" w:rsidR="001F4608" w:rsidRDefault="001F4608" w:rsidP="1D928EA1">
            <w:pPr>
              <w:spacing w:line="259" w:lineRule="auto"/>
              <w:ind w:left="2"/>
            </w:pPr>
          </w:p>
        </w:tc>
        <w:tc>
          <w:tcPr>
            <w:tcW w:w="1945" w:type="dxa"/>
            <w:gridSpan w:val="2"/>
            <w:tcBorders>
              <w:top w:val="single" w:sz="3" w:space="0" w:color="000000" w:themeColor="text1"/>
              <w:left w:val="single" w:sz="4" w:space="0" w:color="000000" w:themeColor="text1"/>
              <w:bottom w:val="single" w:sz="4" w:space="0" w:color="000000" w:themeColor="text1"/>
              <w:right w:val="single" w:sz="4" w:space="0" w:color="000000" w:themeColor="text1"/>
            </w:tcBorders>
            <w:vAlign w:val="center"/>
          </w:tcPr>
          <w:p w14:paraId="628CF70C" w14:textId="77777777" w:rsidR="001F4608" w:rsidRDefault="001F4608" w:rsidP="1D928EA1">
            <w:pPr>
              <w:spacing w:line="259" w:lineRule="auto"/>
              <w:ind w:left="1"/>
              <w:rPr>
                <w:sz w:val="18"/>
                <w:szCs w:val="18"/>
              </w:rPr>
            </w:pPr>
            <w:r w:rsidRPr="1D928EA1">
              <w:rPr>
                <w:sz w:val="18"/>
                <w:szCs w:val="18"/>
              </w:rPr>
              <w:t xml:space="preserve">Participants </w:t>
            </w:r>
          </w:p>
        </w:tc>
      </w:tr>
      <w:tr w:rsidR="001F4608" w14:paraId="7092FCD6" w14:textId="77777777" w:rsidTr="1D928EA1">
        <w:trPr>
          <w:trHeight w:val="280"/>
        </w:trPr>
        <w:tc>
          <w:tcPr>
            <w:tcW w:w="8327" w:type="dxa"/>
            <w:gridSpan w:val="3"/>
            <w:tcBorders>
              <w:top w:val="single" w:sz="3" w:space="0" w:color="000000" w:themeColor="text1"/>
              <w:left w:val="single" w:sz="4" w:space="0" w:color="000000" w:themeColor="text1"/>
              <w:bottom w:val="single" w:sz="4" w:space="0" w:color="000000" w:themeColor="text1"/>
              <w:right w:val="nil"/>
            </w:tcBorders>
            <w:shd w:val="clear" w:color="auto" w:fill="00B0F0"/>
          </w:tcPr>
          <w:p w14:paraId="5841B121" w14:textId="6647C26D" w:rsidR="001F4608" w:rsidRPr="004957E8" w:rsidRDefault="001F4608" w:rsidP="1D928EA1">
            <w:pPr>
              <w:spacing w:line="259" w:lineRule="auto"/>
              <w:ind w:left="653"/>
              <w:jc w:val="center"/>
              <w:rPr>
                <w:b/>
                <w:bCs/>
              </w:rPr>
            </w:pPr>
            <w:r w:rsidRPr="1D928EA1">
              <w:rPr>
                <w:b/>
                <w:bCs/>
                <w:sz w:val="23"/>
                <w:szCs w:val="23"/>
              </w:rPr>
              <w:t xml:space="preserve">J3 : Mercredi </w:t>
            </w:r>
            <w:r w:rsidR="00834B44">
              <w:rPr>
                <w:b/>
                <w:bCs/>
                <w:sz w:val="23"/>
                <w:szCs w:val="23"/>
              </w:rPr>
              <w:t>8</w:t>
            </w:r>
            <w:r w:rsidR="004957E8" w:rsidRPr="1D928EA1">
              <w:rPr>
                <w:b/>
                <w:bCs/>
                <w:sz w:val="23"/>
                <w:szCs w:val="23"/>
              </w:rPr>
              <w:t xml:space="preserve"> </w:t>
            </w:r>
            <w:r w:rsidRPr="1D928EA1">
              <w:rPr>
                <w:b/>
                <w:bCs/>
                <w:sz w:val="23"/>
                <w:szCs w:val="23"/>
              </w:rPr>
              <w:t>octobre 202</w:t>
            </w:r>
            <w:r w:rsidR="00834B44">
              <w:rPr>
                <w:b/>
                <w:bCs/>
                <w:sz w:val="23"/>
                <w:szCs w:val="23"/>
              </w:rPr>
              <w:t>5</w:t>
            </w:r>
          </w:p>
        </w:tc>
        <w:tc>
          <w:tcPr>
            <w:tcW w:w="597" w:type="dxa"/>
            <w:tcBorders>
              <w:top w:val="single" w:sz="3" w:space="0" w:color="000000" w:themeColor="text1"/>
              <w:left w:val="nil"/>
              <w:bottom w:val="single" w:sz="4" w:space="0" w:color="000000" w:themeColor="text1"/>
              <w:right w:val="single" w:sz="4" w:space="0" w:color="000000" w:themeColor="text1"/>
            </w:tcBorders>
            <w:shd w:val="clear" w:color="auto" w:fill="00B0F0"/>
          </w:tcPr>
          <w:p w14:paraId="6B35232A" w14:textId="77777777" w:rsidR="001F4608" w:rsidRDefault="001F4608" w:rsidP="1D928EA1">
            <w:pPr>
              <w:spacing w:after="160" w:line="259" w:lineRule="auto"/>
            </w:pPr>
          </w:p>
        </w:tc>
      </w:tr>
      <w:tr w:rsidR="001F4608" w14:paraId="7ACE9A8A"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1FAA43D" w14:textId="77777777" w:rsidR="001F4608" w:rsidRDefault="001F4608" w:rsidP="1D928EA1">
            <w:pPr>
              <w:spacing w:line="259" w:lineRule="auto"/>
              <w:ind w:left="104"/>
              <w:rPr>
                <w:sz w:val="18"/>
                <w:szCs w:val="18"/>
              </w:rPr>
            </w:pPr>
            <w:r w:rsidRPr="1D928EA1">
              <w:rPr>
                <w:sz w:val="18"/>
                <w:szCs w:val="18"/>
              </w:rPr>
              <w:t xml:space="preserve">Modérateur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77B93CD" w14:textId="77777777" w:rsidR="001F4608" w:rsidRDefault="001F4608" w:rsidP="1D928EA1">
            <w:pPr>
              <w:spacing w:line="259" w:lineRule="auto"/>
              <w:ind w:left="106"/>
              <w:rPr>
                <w:sz w:val="18"/>
                <w:szCs w:val="18"/>
              </w:rPr>
            </w:pPr>
            <w:r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7AE1D891" w14:textId="77777777" w:rsidR="001F4608" w:rsidRDefault="001F4608" w:rsidP="1D928EA1">
            <w:pPr>
              <w:spacing w:line="259" w:lineRule="auto"/>
              <w:ind w:left="104"/>
            </w:pPr>
          </w:p>
        </w:tc>
        <w:tc>
          <w:tcPr>
            <w:tcW w:w="597" w:type="dxa"/>
            <w:tcBorders>
              <w:top w:val="single" w:sz="4" w:space="0" w:color="000000" w:themeColor="text1"/>
              <w:left w:val="nil"/>
              <w:bottom w:val="single" w:sz="4" w:space="0" w:color="000000" w:themeColor="text1"/>
              <w:right w:val="single" w:sz="4" w:space="0" w:color="000000" w:themeColor="text1"/>
            </w:tcBorders>
          </w:tcPr>
          <w:p w14:paraId="453E1C40" w14:textId="77777777" w:rsidR="001F4608" w:rsidRDefault="001F4608" w:rsidP="1D928EA1">
            <w:pPr>
              <w:spacing w:after="160" w:line="259" w:lineRule="auto"/>
            </w:pPr>
          </w:p>
        </w:tc>
      </w:tr>
      <w:tr w:rsidR="001F4608" w14:paraId="490D647A" w14:textId="77777777" w:rsidTr="1D928EA1">
        <w:trPr>
          <w:trHeight w:val="318"/>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30B916C" w14:textId="77777777" w:rsidR="001F4608" w:rsidRDefault="001F4608" w:rsidP="1D928EA1">
            <w:pPr>
              <w:spacing w:line="259" w:lineRule="auto"/>
              <w:ind w:left="104"/>
              <w:rPr>
                <w:sz w:val="18"/>
                <w:szCs w:val="18"/>
              </w:rPr>
            </w:pPr>
            <w:r w:rsidRPr="1D928EA1">
              <w:rPr>
                <w:sz w:val="18"/>
                <w:szCs w:val="18"/>
              </w:rPr>
              <w:t xml:space="preserve">09h00-10h30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4DD6CEA6" w14:textId="297C10F6" w:rsidR="001F4608" w:rsidRDefault="0009290B" w:rsidP="1D928EA1">
            <w:pPr>
              <w:spacing w:line="259" w:lineRule="auto"/>
              <w:ind w:left="106"/>
              <w:rPr>
                <w:sz w:val="18"/>
                <w:szCs w:val="18"/>
              </w:rPr>
            </w:pPr>
            <w:r>
              <w:rPr>
                <w:sz w:val="18"/>
                <w:szCs w:val="18"/>
              </w:rPr>
              <w:t>14.</w:t>
            </w:r>
            <w:r w:rsidR="001F4608" w:rsidRPr="1D928EA1">
              <w:rPr>
                <w:sz w:val="18"/>
                <w:szCs w:val="18"/>
              </w:rPr>
              <w:t xml:space="preserve">Suivi et prise en charge des effets indésirables. Cas pratiques.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44C29E28" w14:textId="77777777" w:rsidR="001F4608" w:rsidRPr="00E940B0" w:rsidRDefault="001F4608" w:rsidP="1D928EA1">
            <w:pPr>
              <w:spacing w:line="259" w:lineRule="auto"/>
              <w:ind w:left="104"/>
              <w:rPr>
                <w:sz w:val="18"/>
                <w:szCs w:val="18"/>
              </w:rPr>
            </w:pPr>
            <w:r w:rsidRPr="1D928EA1">
              <w:rPr>
                <w:sz w:val="18"/>
                <w:szCs w:val="18"/>
              </w:rPr>
              <w:t>AAF</w:t>
            </w:r>
          </w:p>
        </w:tc>
        <w:tc>
          <w:tcPr>
            <w:tcW w:w="597" w:type="dxa"/>
            <w:tcBorders>
              <w:top w:val="single" w:sz="4" w:space="0" w:color="000000" w:themeColor="text1"/>
              <w:left w:val="nil"/>
              <w:bottom w:val="single" w:sz="4" w:space="0" w:color="000000" w:themeColor="text1"/>
              <w:right w:val="single" w:sz="4" w:space="0" w:color="000000" w:themeColor="text1"/>
            </w:tcBorders>
          </w:tcPr>
          <w:p w14:paraId="793A34ED" w14:textId="77777777" w:rsidR="001F4608" w:rsidRDefault="001F4608" w:rsidP="1D928EA1">
            <w:pPr>
              <w:spacing w:after="160" w:line="259" w:lineRule="auto"/>
            </w:pPr>
          </w:p>
        </w:tc>
      </w:tr>
      <w:tr w:rsidR="001F4608" w14:paraId="5C579BEE"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21D48A3E" w14:textId="77777777" w:rsidR="001F4608" w:rsidRDefault="001F4608" w:rsidP="1D928EA1">
            <w:pPr>
              <w:spacing w:line="259" w:lineRule="auto"/>
              <w:ind w:left="104"/>
              <w:rPr>
                <w:sz w:val="18"/>
                <w:szCs w:val="18"/>
              </w:rPr>
            </w:pPr>
            <w:r w:rsidRPr="1D928EA1">
              <w:rPr>
                <w:sz w:val="18"/>
                <w:szCs w:val="18"/>
              </w:rPr>
              <w:t xml:space="preserve">10h30-11h00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71C831E8" w14:textId="77777777" w:rsidR="001F4608" w:rsidRDefault="001F4608" w:rsidP="1D928EA1">
            <w:pPr>
              <w:spacing w:line="259" w:lineRule="auto"/>
              <w:ind w:left="105"/>
              <w:rPr>
                <w:sz w:val="18"/>
                <w:szCs w:val="18"/>
              </w:rPr>
            </w:pPr>
            <w:r w:rsidRPr="1D928EA1">
              <w:rPr>
                <w:sz w:val="18"/>
                <w:szCs w:val="18"/>
              </w:rPr>
              <w:t xml:space="preserve">Pause-café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282F72C4"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3F5288D1" w14:textId="77777777" w:rsidR="001F4608" w:rsidRDefault="001F4608" w:rsidP="1D928EA1">
            <w:pPr>
              <w:spacing w:after="160" w:line="259" w:lineRule="auto"/>
            </w:pPr>
          </w:p>
        </w:tc>
      </w:tr>
      <w:tr w:rsidR="001F4608" w14:paraId="31B62E43" w14:textId="77777777" w:rsidTr="1D928EA1">
        <w:trPr>
          <w:trHeight w:val="258"/>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805E9C8" w14:textId="77777777" w:rsidR="001F4608" w:rsidRDefault="001F4608" w:rsidP="1D928EA1">
            <w:pPr>
              <w:spacing w:line="259" w:lineRule="auto"/>
              <w:ind w:left="104"/>
              <w:rPr>
                <w:sz w:val="18"/>
                <w:szCs w:val="18"/>
              </w:rPr>
            </w:pPr>
            <w:r w:rsidRPr="1D928EA1">
              <w:rPr>
                <w:sz w:val="18"/>
                <w:szCs w:val="18"/>
              </w:rPr>
              <w:t xml:space="preserve">11h00-11h45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5E65BDA" w14:textId="495E1319" w:rsidR="001F4608" w:rsidRDefault="0009290B" w:rsidP="1D928EA1">
            <w:pPr>
              <w:spacing w:line="259" w:lineRule="auto"/>
              <w:ind w:left="106"/>
              <w:rPr>
                <w:sz w:val="18"/>
                <w:szCs w:val="18"/>
              </w:rPr>
            </w:pPr>
            <w:r>
              <w:rPr>
                <w:sz w:val="18"/>
                <w:szCs w:val="18"/>
              </w:rPr>
              <w:t>15.</w:t>
            </w:r>
            <w:r w:rsidR="001F4608" w:rsidRPr="1D928EA1">
              <w:rPr>
                <w:sz w:val="18"/>
                <w:szCs w:val="18"/>
              </w:rPr>
              <w:t>La pharmacovigilance (</w:t>
            </w:r>
            <w:proofErr w:type="spellStart"/>
            <w:r w:rsidR="001F4608" w:rsidRPr="1D928EA1">
              <w:rPr>
                <w:sz w:val="18"/>
                <w:szCs w:val="18"/>
              </w:rPr>
              <w:t>aDSM</w:t>
            </w:r>
            <w:proofErr w:type="spellEnd"/>
            <w:r w:rsidR="001F4608"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715E6487" w14:textId="77777777" w:rsidR="001F4608" w:rsidRPr="00CC2F4C" w:rsidRDefault="001F4608" w:rsidP="1D928EA1">
            <w:pPr>
              <w:spacing w:line="259" w:lineRule="auto"/>
              <w:ind w:left="104"/>
              <w:rPr>
                <w:sz w:val="18"/>
                <w:szCs w:val="18"/>
              </w:rPr>
            </w:pPr>
            <w:r w:rsidRPr="1D928EA1">
              <w:rPr>
                <w:sz w:val="18"/>
                <w:szCs w:val="18"/>
              </w:rPr>
              <w:t>AAF</w:t>
            </w:r>
          </w:p>
        </w:tc>
        <w:tc>
          <w:tcPr>
            <w:tcW w:w="597" w:type="dxa"/>
            <w:tcBorders>
              <w:top w:val="single" w:sz="4" w:space="0" w:color="000000" w:themeColor="text1"/>
              <w:left w:val="nil"/>
              <w:bottom w:val="single" w:sz="4" w:space="0" w:color="000000" w:themeColor="text1"/>
              <w:right w:val="single" w:sz="4" w:space="0" w:color="000000" w:themeColor="text1"/>
            </w:tcBorders>
          </w:tcPr>
          <w:p w14:paraId="4D4380EF" w14:textId="77777777" w:rsidR="001F4608" w:rsidRDefault="001F4608" w:rsidP="1D928EA1">
            <w:pPr>
              <w:spacing w:after="160" w:line="259" w:lineRule="auto"/>
            </w:pPr>
          </w:p>
        </w:tc>
      </w:tr>
      <w:tr w:rsidR="001F4608" w14:paraId="3F7D5A43" w14:textId="77777777" w:rsidTr="1D928EA1">
        <w:trPr>
          <w:trHeight w:val="41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35198739" w14:textId="77777777" w:rsidR="001F4608" w:rsidRDefault="001F4608" w:rsidP="1D928EA1">
            <w:pPr>
              <w:spacing w:line="259" w:lineRule="auto"/>
              <w:ind w:left="104"/>
              <w:rPr>
                <w:sz w:val="18"/>
                <w:szCs w:val="18"/>
              </w:rPr>
            </w:pPr>
            <w:r w:rsidRPr="1D928EA1">
              <w:rPr>
                <w:sz w:val="18"/>
                <w:szCs w:val="18"/>
              </w:rPr>
              <w:t xml:space="preserve">11h45-12h30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2F65691B" w14:textId="3D5CD522" w:rsidR="001F4608" w:rsidRPr="00E940B0" w:rsidRDefault="0009290B" w:rsidP="1D928EA1">
            <w:pPr>
              <w:spacing w:line="259" w:lineRule="auto"/>
              <w:ind w:left="105"/>
              <w:rPr>
                <w:color w:val="000000" w:themeColor="text1"/>
              </w:rPr>
            </w:pPr>
            <w:r>
              <w:rPr>
                <w:color w:val="000000" w:themeColor="text1"/>
                <w:sz w:val="18"/>
                <w:szCs w:val="18"/>
              </w:rPr>
              <w:t>16.</w:t>
            </w:r>
            <w:r w:rsidR="001F4608" w:rsidRPr="1D928EA1">
              <w:rPr>
                <w:color w:val="000000" w:themeColor="text1"/>
                <w:sz w:val="18"/>
                <w:szCs w:val="18"/>
              </w:rPr>
              <w:t xml:space="preserve">L’espace </w:t>
            </w:r>
            <w:proofErr w:type="spellStart"/>
            <w:r w:rsidR="001F4608" w:rsidRPr="1D928EA1">
              <w:rPr>
                <w:color w:val="000000" w:themeColor="text1"/>
                <w:sz w:val="18"/>
                <w:szCs w:val="18"/>
              </w:rPr>
              <w:t>QTc</w:t>
            </w:r>
            <w:proofErr w:type="spellEnd"/>
            <w:r w:rsidR="001F4608" w:rsidRPr="1D928EA1">
              <w:rPr>
                <w:color w:val="000000" w:themeColor="text1"/>
                <w:sz w:val="18"/>
                <w:szCs w:val="18"/>
              </w:rPr>
              <w:t xml:space="preserve"> : mesure, interprétation et implications cliniques. </w:t>
            </w:r>
          </w:p>
          <w:p w14:paraId="607DEAA7" w14:textId="77777777" w:rsidR="001F4608" w:rsidRDefault="001F4608" w:rsidP="1D928EA1">
            <w:pPr>
              <w:spacing w:line="259" w:lineRule="auto"/>
              <w:ind w:left="105"/>
              <w:rPr>
                <w:color w:val="000000" w:themeColor="text1"/>
                <w:sz w:val="18"/>
                <w:szCs w:val="18"/>
              </w:rPr>
            </w:pPr>
            <w:r w:rsidRPr="1D928EA1">
              <w:rPr>
                <w:color w:val="000000" w:themeColor="text1"/>
                <w:sz w:val="18"/>
                <w:szCs w:val="18"/>
              </w:rPr>
              <w:t xml:space="preserve">Exercice pratique de calcul </w:t>
            </w:r>
          </w:p>
        </w:tc>
        <w:tc>
          <w:tcPr>
            <w:tcW w:w="1348" w:type="dxa"/>
            <w:tcBorders>
              <w:top w:val="single" w:sz="4" w:space="0" w:color="000000" w:themeColor="text1"/>
              <w:left w:val="single" w:sz="4" w:space="0" w:color="000000" w:themeColor="text1"/>
              <w:bottom w:val="single" w:sz="4" w:space="0" w:color="000000" w:themeColor="text1"/>
              <w:right w:val="nil"/>
            </w:tcBorders>
            <w:vAlign w:val="center"/>
          </w:tcPr>
          <w:p w14:paraId="599FEB33" w14:textId="77777777" w:rsidR="001F4608" w:rsidRPr="00CC2F4C" w:rsidRDefault="001F4608" w:rsidP="1D928EA1">
            <w:pPr>
              <w:spacing w:line="259" w:lineRule="auto"/>
              <w:ind w:left="104"/>
              <w:rPr>
                <w:color w:val="000000" w:themeColor="text1"/>
                <w:sz w:val="18"/>
                <w:szCs w:val="18"/>
              </w:rPr>
            </w:pPr>
            <w:r w:rsidRPr="1D928EA1">
              <w:rPr>
                <w:color w:val="000000" w:themeColor="text1"/>
                <w:sz w:val="18"/>
                <w:szCs w:val="18"/>
              </w:rPr>
              <w:t>AAF</w:t>
            </w:r>
          </w:p>
        </w:tc>
        <w:tc>
          <w:tcPr>
            <w:tcW w:w="597" w:type="dxa"/>
            <w:tcBorders>
              <w:top w:val="single" w:sz="4" w:space="0" w:color="000000" w:themeColor="text1"/>
              <w:left w:val="nil"/>
              <w:bottom w:val="single" w:sz="4" w:space="0" w:color="000000" w:themeColor="text1"/>
              <w:right w:val="single" w:sz="4" w:space="0" w:color="000000" w:themeColor="text1"/>
            </w:tcBorders>
          </w:tcPr>
          <w:p w14:paraId="670ED7E5" w14:textId="77777777" w:rsidR="001F4608" w:rsidRDefault="001F4608" w:rsidP="1D928EA1">
            <w:pPr>
              <w:spacing w:after="160" w:line="259" w:lineRule="auto"/>
            </w:pPr>
          </w:p>
        </w:tc>
      </w:tr>
      <w:tr w:rsidR="001F4608" w14:paraId="210E3B27"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46FC8FA9" w14:textId="77777777" w:rsidR="001F4608" w:rsidRDefault="001F4608" w:rsidP="1D928EA1">
            <w:pPr>
              <w:spacing w:line="259" w:lineRule="auto"/>
              <w:ind w:left="104"/>
              <w:rPr>
                <w:sz w:val="18"/>
                <w:szCs w:val="18"/>
              </w:rPr>
            </w:pPr>
            <w:r w:rsidRPr="1D928EA1">
              <w:rPr>
                <w:sz w:val="18"/>
                <w:szCs w:val="18"/>
              </w:rPr>
              <w:t xml:space="preserve">12h30-14h00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62201FA2" w14:textId="77777777" w:rsidR="001F4608" w:rsidRDefault="001F4608" w:rsidP="1D928EA1">
            <w:pPr>
              <w:spacing w:line="259" w:lineRule="auto"/>
              <w:ind w:left="105"/>
              <w:rPr>
                <w:sz w:val="18"/>
                <w:szCs w:val="18"/>
              </w:rPr>
            </w:pPr>
            <w:r w:rsidRPr="1D928EA1">
              <w:rPr>
                <w:sz w:val="18"/>
                <w:szCs w:val="18"/>
              </w:rPr>
              <w:t xml:space="preserve">Déjeuner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056A7082"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5F6AD8DB" w14:textId="77777777" w:rsidR="001F4608" w:rsidRDefault="001F4608" w:rsidP="1D928EA1">
            <w:pPr>
              <w:spacing w:after="160" w:line="259" w:lineRule="auto"/>
            </w:pPr>
          </w:p>
        </w:tc>
      </w:tr>
      <w:tr w:rsidR="001F4608" w14:paraId="75667BC6" w14:textId="77777777" w:rsidTr="1D928EA1">
        <w:trPr>
          <w:trHeight w:val="54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3A0008BB" w14:textId="77777777" w:rsidR="001F4608" w:rsidRDefault="001F4608" w:rsidP="1D928EA1">
            <w:pPr>
              <w:spacing w:line="259" w:lineRule="auto"/>
              <w:ind w:left="104"/>
              <w:rPr>
                <w:sz w:val="18"/>
                <w:szCs w:val="18"/>
              </w:rPr>
            </w:pPr>
            <w:r w:rsidRPr="1D928EA1">
              <w:rPr>
                <w:sz w:val="18"/>
                <w:szCs w:val="18"/>
              </w:rPr>
              <w:t xml:space="preserve">14h00-15h00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2E5BC54D" w14:textId="26BC8A27" w:rsidR="001F4608" w:rsidRPr="009A502E" w:rsidRDefault="0009290B" w:rsidP="1D928EA1">
            <w:pPr>
              <w:spacing w:line="259" w:lineRule="auto"/>
              <w:ind w:left="105"/>
              <w:rPr>
                <w:sz w:val="18"/>
                <w:szCs w:val="18"/>
              </w:rPr>
            </w:pPr>
            <w:r>
              <w:rPr>
                <w:sz w:val="18"/>
                <w:szCs w:val="18"/>
              </w:rPr>
              <w:t>17.</w:t>
            </w:r>
            <w:r w:rsidR="001F4608" w:rsidRPr="1D928EA1">
              <w:rPr>
                <w:sz w:val="18"/>
                <w:szCs w:val="18"/>
              </w:rPr>
              <w:t>Soins palliatifs</w:t>
            </w:r>
          </w:p>
        </w:tc>
        <w:tc>
          <w:tcPr>
            <w:tcW w:w="1348" w:type="dxa"/>
            <w:tcBorders>
              <w:top w:val="single" w:sz="4" w:space="0" w:color="000000" w:themeColor="text1"/>
              <w:left w:val="single" w:sz="4" w:space="0" w:color="000000" w:themeColor="text1"/>
              <w:bottom w:val="single" w:sz="4" w:space="0" w:color="000000" w:themeColor="text1"/>
              <w:right w:val="nil"/>
            </w:tcBorders>
            <w:vAlign w:val="center"/>
          </w:tcPr>
          <w:p w14:paraId="11ACECDF" w14:textId="77777777" w:rsidR="001F4608" w:rsidRDefault="001F4608" w:rsidP="1D928EA1">
            <w:pPr>
              <w:spacing w:line="259" w:lineRule="auto"/>
              <w:ind w:left="104"/>
              <w:rPr>
                <w:sz w:val="18"/>
                <w:szCs w:val="18"/>
              </w:rPr>
            </w:pPr>
            <w:r w:rsidRPr="1D928EA1">
              <w:rPr>
                <w:sz w:val="18"/>
                <w:szCs w:val="18"/>
              </w:rPr>
              <w:t xml:space="preserve">GB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3207EEF2" w14:textId="77777777" w:rsidR="001F4608" w:rsidRDefault="001F4608" w:rsidP="1D928EA1">
            <w:pPr>
              <w:spacing w:after="160" w:line="259" w:lineRule="auto"/>
            </w:pPr>
          </w:p>
        </w:tc>
      </w:tr>
      <w:tr w:rsidR="001F4608" w14:paraId="450DE311" w14:textId="77777777" w:rsidTr="1D928EA1">
        <w:trPr>
          <w:trHeight w:val="41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77A74E2B" w14:textId="77777777" w:rsidR="001F4608" w:rsidRDefault="001F4608" w:rsidP="1D928EA1">
            <w:pPr>
              <w:spacing w:line="259" w:lineRule="auto"/>
              <w:ind w:left="104"/>
              <w:rPr>
                <w:sz w:val="18"/>
                <w:szCs w:val="18"/>
              </w:rPr>
            </w:pPr>
            <w:r w:rsidRPr="1D928EA1">
              <w:rPr>
                <w:sz w:val="18"/>
                <w:szCs w:val="18"/>
              </w:rPr>
              <w:t xml:space="preserve">15h00-16h00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86EAF8B" w14:textId="77777777" w:rsidR="001F4608" w:rsidRDefault="001F4608" w:rsidP="1D928EA1">
            <w:pPr>
              <w:spacing w:line="259" w:lineRule="auto"/>
              <w:ind w:left="105"/>
              <w:rPr>
                <w:sz w:val="18"/>
                <w:szCs w:val="18"/>
              </w:rPr>
            </w:pPr>
            <w:r w:rsidRPr="1D928EA1">
              <w:rPr>
                <w:sz w:val="18"/>
                <w:szCs w:val="18"/>
              </w:rPr>
              <w:t xml:space="preserve">Discussion des cas cliniques MDR des pays participants (effets indésirables) </w:t>
            </w:r>
          </w:p>
        </w:tc>
        <w:tc>
          <w:tcPr>
            <w:tcW w:w="1348" w:type="dxa"/>
            <w:tcBorders>
              <w:top w:val="single" w:sz="4" w:space="0" w:color="000000" w:themeColor="text1"/>
              <w:left w:val="single" w:sz="4" w:space="0" w:color="000000" w:themeColor="text1"/>
              <w:bottom w:val="single" w:sz="4" w:space="0" w:color="000000" w:themeColor="text1"/>
              <w:right w:val="nil"/>
            </w:tcBorders>
            <w:vAlign w:val="center"/>
          </w:tcPr>
          <w:p w14:paraId="7951654C" w14:textId="77777777" w:rsidR="001F4608" w:rsidRDefault="001F4608" w:rsidP="1D928EA1">
            <w:pPr>
              <w:spacing w:line="259" w:lineRule="auto"/>
              <w:ind w:left="104"/>
              <w:rPr>
                <w:sz w:val="18"/>
                <w:szCs w:val="18"/>
              </w:rPr>
            </w:pPr>
            <w:r w:rsidRPr="1D928EA1">
              <w:rPr>
                <w:sz w:val="18"/>
                <w:szCs w:val="18"/>
              </w:rPr>
              <w:t xml:space="preserve">Participants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42A813D6" w14:textId="77777777" w:rsidR="001F4608" w:rsidRDefault="001F4608" w:rsidP="1D928EA1">
            <w:pPr>
              <w:spacing w:after="160" w:line="259" w:lineRule="auto"/>
            </w:pPr>
          </w:p>
        </w:tc>
      </w:tr>
      <w:tr w:rsidR="001F4608" w14:paraId="1FF4D45E" w14:textId="77777777" w:rsidTr="1D928EA1">
        <w:trPr>
          <w:trHeight w:val="282"/>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40CCD359" w14:textId="77777777" w:rsidR="001F4608" w:rsidRDefault="001F4608" w:rsidP="1D928EA1">
            <w:pPr>
              <w:spacing w:line="259" w:lineRule="auto"/>
              <w:ind w:left="104"/>
              <w:rPr>
                <w:sz w:val="18"/>
                <w:szCs w:val="18"/>
              </w:rPr>
            </w:pPr>
            <w:r w:rsidRPr="1D928EA1">
              <w:rPr>
                <w:sz w:val="18"/>
                <w:szCs w:val="18"/>
              </w:rPr>
              <w:t xml:space="preserve">16h00-16h30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0CD4E4D0" w14:textId="77777777" w:rsidR="001F4608" w:rsidRDefault="001F4608" w:rsidP="1D928EA1">
            <w:pPr>
              <w:spacing w:line="259" w:lineRule="auto"/>
              <w:ind w:left="105"/>
              <w:rPr>
                <w:sz w:val="18"/>
                <w:szCs w:val="18"/>
              </w:rPr>
            </w:pPr>
            <w:r w:rsidRPr="1D928EA1">
              <w:rPr>
                <w:sz w:val="18"/>
                <w:szCs w:val="18"/>
              </w:rPr>
              <w:t xml:space="preserve">Pause-café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5E5AAD1E"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57B04285" w14:textId="77777777" w:rsidR="001F4608" w:rsidRDefault="001F4608" w:rsidP="1D928EA1">
            <w:pPr>
              <w:spacing w:after="160" w:line="259" w:lineRule="auto"/>
            </w:pPr>
          </w:p>
        </w:tc>
      </w:tr>
      <w:tr w:rsidR="001F4608" w14:paraId="09CD762D" w14:textId="77777777" w:rsidTr="1D928EA1">
        <w:trPr>
          <w:trHeight w:val="28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E83CAC8" w14:textId="77777777" w:rsidR="001F4608" w:rsidRDefault="001F4608" w:rsidP="1D928EA1">
            <w:pPr>
              <w:spacing w:line="259" w:lineRule="auto"/>
              <w:ind w:left="104"/>
              <w:rPr>
                <w:sz w:val="18"/>
                <w:szCs w:val="18"/>
              </w:rPr>
            </w:pPr>
            <w:r w:rsidRPr="1D928EA1">
              <w:rPr>
                <w:sz w:val="18"/>
                <w:szCs w:val="18"/>
              </w:rPr>
              <w:t xml:space="preserve">16h30-17h00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710709B5" w14:textId="21DD77BF" w:rsidR="001F4608" w:rsidRDefault="001F4608" w:rsidP="1D928EA1">
            <w:pPr>
              <w:spacing w:line="259" w:lineRule="auto"/>
              <w:ind w:left="106"/>
              <w:rPr>
                <w:sz w:val="18"/>
                <w:szCs w:val="18"/>
              </w:rPr>
            </w:pPr>
            <w:r w:rsidRPr="1D928EA1">
              <w:rPr>
                <w:sz w:val="18"/>
                <w:szCs w:val="18"/>
              </w:rPr>
              <w:t>Le traitement de la TB ultra résistante.</w:t>
            </w:r>
            <w:r w:rsidR="0009290B">
              <w:rPr>
                <w:sz w:val="18"/>
                <w:szCs w:val="18"/>
              </w:rPr>
              <w:t xml:space="preserve"> Cas pratiques/ Discussions </w:t>
            </w:r>
            <w:r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360C67A8" w14:textId="77777777" w:rsidR="001F4608" w:rsidRPr="00CB04E7" w:rsidRDefault="001F4608" w:rsidP="1D928EA1">
            <w:pPr>
              <w:spacing w:line="259" w:lineRule="auto"/>
              <w:ind w:left="104"/>
              <w:rPr>
                <w:sz w:val="18"/>
                <w:szCs w:val="18"/>
              </w:rPr>
            </w:pPr>
            <w:r w:rsidRPr="1D928EA1">
              <w:rPr>
                <w:sz w:val="18"/>
                <w:szCs w:val="18"/>
              </w:rPr>
              <w:t>GB</w:t>
            </w:r>
          </w:p>
        </w:tc>
        <w:tc>
          <w:tcPr>
            <w:tcW w:w="597" w:type="dxa"/>
            <w:tcBorders>
              <w:top w:val="single" w:sz="4" w:space="0" w:color="000000" w:themeColor="text1"/>
              <w:left w:val="nil"/>
              <w:bottom w:val="single" w:sz="4" w:space="0" w:color="000000" w:themeColor="text1"/>
              <w:right w:val="single" w:sz="4" w:space="0" w:color="000000" w:themeColor="text1"/>
            </w:tcBorders>
          </w:tcPr>
          <w:p w14:paraId="14F15819" w14:textId="77777777" w:rsidR="001F4608" w:rsidRDefault="001F4608" w:rsidP="1D928EA1">
            <w:pPr>
              <w:spacing w:after="160" w:line="259" w:lineRule="auto"/>
            </w:pPr>
          </w:p>
        </w:tc>
      </w:tr>
      <w:tr w:rsidR="001F4608" w14:paraId="098197D3" w14:textId="77777777" w:rsidTr="1D928EA1">
        <w:trPr>
          <w:trHeight w:val="281"/>
        </w:trPr>
        <w:tc>
          <w:tcPr>
            <w:tcW w:w="8327" w:type="dxa"/>
            <w:gridSpan w:val="3"/>
            <w:tcBorders>
              <w:top w:val="single" w:sz="4" w:space="0" w:color="000000" w:themeColor="text1"/>
              <w:left w:val="single" w:sz="4" w:space="0" w:color="000000" w:themeColor="text1"/>
              <w:bottom w:val="single" w:sz="4" w:space="0" w:color="000000" w:themeColor="text1"/>
              <w:right w:val="nil"/>
            </w:tcBorders>
            <w:shd w:val="clear" w:color="auto" w:fill="00B0F0"/>
          </w:tcPr>
          <w:p w14:paraId="2A3B4D94" w14:textId="289111D9" w:rsidR="001F4608" w:rsidRPr="004957E8" w:rsidRDefault="001F4608" w:rsidP="1D928EA1">
            <w:pPr>
              <w:spacing w:line="259" w:lineRule="auto"/>
              <w:ind w:left="653"/>
              <w:jc w:val="center"/>
              <w:rPr>
                <w:b/>
                <w:bCs/>
              </w:rPr>
            </w:pPr>
            <w:r w:rsidRPr="1D928EA1">
              <w:rPr>
                <w:b/>
                <w:bCs/>
                <w:sz w:val="23"/>
                <w:szCs w:val="23"/>
              </w:rPr>
              <w:t xml:space="preserve">J4 : Jeudi </w:t>
            </w:r>
            <w:r w:rsidR="00834B44">
              <w:rPr>
                <w:b/>
                <w:bCs/>
                <w:sz w:val="23"/>
                <w:szCs w:val="23"/>
              </w:rPr>
              <w:t>9</w:t>
            </w:r>
            <w:r w:rsidR="004957E8" w:rsidRPr="1D928EA1">
              <w:rPr>
                <w:b/>
                <w:bCs/>
                <w:sz w:val="23"/>
                <w:szCs w:val="23"/>
              </w:rPr>
              <w:t xml:space="preserve"> </w:t>
            </w:r>
            <w:r w:rsidRPr="1D928EA1">
              <w:rPr>
                <w:b/>
                <w:bCs/>
                <w:sz w:val="23"/>
                <w:szCs w:val="23"/>
              </w:rPr>
              <w:t>octobre 202</w:t>
            </w:r>
            <w:r w:rsidR="00834B44">
              <w:rPr>
                <w:b/>
                <w:bCs/>
                <w:sz w:val="23"/>
                <w:szCs w:val="23"/>
              </w:rPr>
              <w:t>5</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00B0F0"/>
          </w:tcPr>
          <w:p w14:paraId="401BE734" w14:textId="77777777" w:rsidR="001F4608" w:rsidRDefault="001F4608" w:rsidP="1D928EA1">
            <w:pPr>
              <w:spacing w:after="160" w:line="259" w:lineRule="auto"/>
            </w:pPr>
          </w:p>
        </w:tc>
      </w:tr>
      <w:tr w:rsidR="001F4608" w14:paraId="07199306" w14:textId="77777777" w:rsidTr="1D928EA1">
        <w:trPr>
          <w:trHeight w:val="282"/>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BAA3CA3" w14:textId="77777777" w:rsidR="001F4608" w:rsidRDefault="001F4608" w:rsidP="1D928EA1">
            <w:pPr>
              <w:spacing w:line="259" w:lineRule="auto"/>
              <w:ind w:left="104"/>
              <w:rPr>
                <w:sz w:val="18"/>
                <w:szCs w:val="18"/>
              </w:rPr>
            </w:pPr>
            <w:r w:rsidRPr="1D928EA1">
              <w:rPr>
                <w:sz w:val="18"/>
                <w:szCs w:val="18"/>
              </w:rPr>
              <w:t xml:space="preserve">Modérateur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CE521E3" w14:textId="77777777" w:rsidR="001F4608" w:rsidRDefault="001F4608" w:rsidP="1D928EA1">
            <w:pPr>
              <w:spacing w:line="259" w:lineRule="auto"/>
              <w:ind w:left="106"/>
              <w:rPr>
                <w:sz w:val="18"/>
                <w:szCs w:val="18"/>
              </w:rPr>
            </w:pPr>
            <w:r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5D51F826" w14:textId="77777777" w:rsidR="001F4608" w:rsidRDefault="001F4608" w:rsidP="1D928EA1">
            <w:pPr>
              <w:spacing w:line="259" w:lineRule="auto"/>
              <w:ind w:left="104"/>
            </w:pPr>
          </w:p>
        </w:tc>
        <w:tc>
          <w:tcPr>
            <w:tcW w:w="597" w:type="dxa"/>
            <w:tcBorders>
              <w:top w:val="single" w:sz="4" w:space="0" w:color="000000" w:themeColor="text1"/>
              <w:left w:val="nil"/>
              <w:bottom w:val="single" w:sz="4" w:space="0" w:color="000000" w:themeColor="text1"/>
              <w:right w:val="single" w:sz="4" w:space="0" w:color="000000" w:themeColor="text1"/>
            </w:tcBorders>
          </w:tcPr>
          <w:p w14:paraId="2CA9BF38" w14:textId="77777777" w:rsidR="001F4608" w:rsidRDefault="001F4608" w:rsidP="1D928EA1">
            <w:pPr>
              <w:spacing w:after="160" w:line="259" w:lineRule="auto"/>
            </w:pPr>
          </w:p>
        </w:tc>
      </w:tr>
      <w:tr w:rsidR="001F4608" w:rsidRPr="00772F14" w14:paraId="4BE74C33" w14:textId="77777777" w:rsidTr="1D928EA1">
        <w:trPr>
          <w:trHeight w:val="272"/>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7B2A122F" w14:textId="77777777" w:rsidR="001F4608" w:rsidRPr="00E940B0" w:rsidRDefault="001F4608" w:rsidP="1D928EA1">
            <w:pPr>
              <w:spacing w:line="259" w:lineRule="auto"/>
              <w:ind w:left="104"/>
              <w:rPr>
                <w:color w:val="000000" w:themeColor="text1"/>
              </w:rPr>
            </w:pPr>
            <w:r w:rsidRPr="1D928EA1">
              <w:rPr>
                <w:color w:val="000000" w:themeColor="text1"/>
                <w:sz w:val="18"/>
                <w:szCs w:val="18"/>
              </w:rPr>
              <w:lastRenderedPageBreak/>
              <w:t xml:space="preserve">09h00-10h00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tcPr>
          <w:p w14:paraId="1808A072" w14:textId="4DB96566" w:rsidR="001F4608" w:rsidRPr="00E940B0" w:rsidRDefault="001F4608" w:rsidP="1D928EA1">
            <w:pPr>
              <w:spacing w:line="259" w:lineRule="auto"/>
              <w:ind w:left="106"/>
              <w:rPr>
                <w:color w:val="000000" w:themeColor="text1"/>
              </w:rPr>
            </w:pPr>
            <w:r w:rsidRPr="1D928EA1">
              <w:rPr>
                <w:color w:val="000000" w:themeColor="text1"/>
                <w:sz w:val="18"/>
                <w:szCs w:val="18"/>
              </w:rPr>
              <w:t>Le traitement des patients de TB-MR avec VIH</w:t>
            </w:r>
            <w:r w:rsidR="0009290B">
              <w:rPr>
                <w:color w:val="000000" w:themeColor="text1"/>
                <w:sz w:val="18"/>
                <w:szCs w:val="18"/>
              </w:rPr>
              <w:t xml:space="preserve">. Cas pratiques/Discussions </w:t>
            </w:r>
          </w:p>
        </w:tc>
        <w:tc>
          <w:tcPr>
            <w:tcW w:w="1348" w:type="dxa"/>
            <w:tcBorders>
              <w:top w:val="single" w:sz="4" w:space="0" w:color="000000" w:themeColor="text1"/>
              <w:left w:val="single" w:sz="4" w:space="0" w:color="000000" w:themeColor="text1"/>
              <w:bottom w:val="single" w:sz="3" w:space="0" w:color="000000" w:themeColor="text1"/>
              <w:right w:val="nil"/>
            </w:tcBorders>
          </w:tcPr>
          <w:p w14:paraId="1DFFE333" w14:textId="3740ACC3" w:rsidR="001F4608" w:rsidRPr="00E940B0" w:rsidRDefault="00222D22" w:rsidP="1D928EA1">
            <w:pPr>
              <w:spacing w:line="259" w:lineRule="auto"/>
              <w:ind w:left="104"/>
              <w:rPr>
                <w:color w:val="000000" w:themeColor="text1"/>
              </w:rPr>
            </w:pPr>
            <w:r>
              <w:rPr>
                <w:sz w:val="18"/>
                <w:szCs w:val="18"/>
              </w:rPr>
              <w:t>KA</w:t>
            </w:r>
          </w:p>
        </w:tc>
        <w:tc>
          <w:tcPr>
            <w:tcW w:w="597" w:type="dxa"/>
            <w:tcBorders>
              <w:top w:val="single" w:sz="4" w:space="0" w:color="000000" w:themeColor="text1"/>
              <w:left w:val="nil"/>
              <w:bottom w:val="single" w:sz="3" w:space="0" w:color="000000" w:themeColor="text1"/>
              <w:right w:val="single" w:sz="4" w:space="0" w:color="000000" w:themeColor="text1"/>
            </w:tcBorders>
          </w:tcPr>
          <w:p w14:paraId="7CBBCE53" w14:textId="77777777" w:rsidR="001F4608" w:rsidRPr="00E940B0" w:rsidRDefault="001F4608" w:rsidP="1D928EA1">
            <w:pPr>
              <w:spacing w:after="160" w:line="259" w:lineRule="auto"/>
              <w:rPr>
                <w:color w:val="000000" w:themeColor="text1"/>
              </w:rPr>
            </w:pPr>
          </w:p>
        </w:tc>
      </w:tr>
      <w:tr w:rsidR="001F4608" w14:paraId="7CC62552" w14:textId="77777777" w:rsidTr="1D928EA1">
        <w:trPr>
          <w:trHeight w:val="274"/>
        </w:trPr>
        <w:tc>
          <w:tcPr>
            <w:tcW w:w="1256"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036318B9" w14:textId="77777777" w:rsidR="001F4608" w:rsidRDefault="001F4608" w:rsidP="1D928EA1">
            <w:pPr>
              <w:spacing w:line="259" w:lineRule="auto"/>
              <w:ind w:left="104"/>
              <w:rPr>
                <w:sz w:val="18"/>
                <w:szCs w:val="18"/>
              </w:rPr>
            </w:pPr>
            <w:r w:rsidRPr="1D928EA1">
              <w:rPr>
                <w:sz w:val="18"/>
                <w:szCs w:val="18"/>
              </w:rPr>
              <w:t xml:space="preserve">10h00-10h30 </w:t>
            </w:r>
          </w:p>
        </w:tc>
        <w:tc>
          <w:tcPr>
            <w:tcW w:w="5723"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0BB81CAB" w14:textId="2B244279" w:rsidR="001F4608" w:rsidRPr="00CB04E7" w:rsidRDefault="001F4608" w:rsidP="1D928EA1">
            <w:pPr>
              <w:spacing w:line="259" w:lineRule="auto"/>
              <w:ind w:left="106"/>
              <w:rPr>
                <w:sz w:val="18"/>
                <w:szCs w:val="18"/>
              </w:rPr>
            </w:pPr>
            <w:r w:rsidRPr="1D928EA1">
              <w:rPr>
                <w:sz w:val="18"/>
                <w:szCs w:val="18"/>
              </w:rPr>
              <w:t>Le traitement des femmes enceintes et des enfants avec TB-</w:t>
            </w:r>
            <w:r w:rsidR="0009290B" w:rsidRPr="1D928EA1">
              <w:rPr>
                <w:sz w:val="18"/>
                <w:szCs w:val="18"/>
              </w:rPr>
              <w:t>MR</w:t>
            </w:r>
            <w:r w:rsidR="0009290B" w:rsidRPr="00E56311">
              <w:rPr>
                <w:color w:val="FF0000"/>
                <w:sz w:val="18"/>
                <w:szCs w:val="18"/>
              </w:rPr>
              <w:t>.</w:t>
            </w:r>
            <w:r w:rsidR="0009290B">
              <w:rPr>
                <w:color w:val="FF0000"/>
                <w:sz w:val="18"/>
                <w:szCs w:val="18"/>
              </w:rPr>
              <w:t xml:space="preserve"> </w:t>
            </w:r>
            <w:r w:rsidR="0009290B" w:rsidRPr="0009290B">
              <w:rPr>
                <w:color w:val="000000" w:themeColor="text1"/>
                <w:sz w:val="18"/>
                <w:szCs w:val="18"/>
              </w:rPr>
              <w:t xml:space="preserve">Cas pratiques /Discussion </w:t>
            </w:r>
          </w:p>
        </w:tc>
        <w:tc>
          <w:tcPr>
            <w:tcW w:w="1348" w:type="dxa"/>
            <w:tcBorders>
              <w:top w:val="single" w:sz="3" w:space="0" w:color="000000" w:themeColor="text1"/>
              <w:left w:val="single" w:sz="4" w:space="0" w:color="000000" w:themeColor="text1"/>
              <w:bottom w:val="single" w:sz="4" w:space="0" w:color="000000" w:themeColor="text1"/>
              <w:right w:val="nil"/>
            </w:tcBorders>
          </w:tcPr>
          <w:p w14:paraId="31308D16" w14:textId="731C0346" w:rsidR="001F4608" w:rsidRPr="00CC2F4C" w:rsidRDefault="00222D22" w:rsidP="1D928EA1">
            <w:pPr>
              <w:spacing w:line="259" w:lineRule="auto"/>
              <w:ind w:left="104"/>
              <w:rPr>
                <w:sz w:val="18"/>
                <w:szCs w:val="18"/>
              </w:rPr>
            </w:pPr>
            <w:r>
              <w:rPr>
                <w:sz w:val="18"/>
                <w:szCs w:val="18"/>
              </w:rPr>
              <w:t>KA</w:t>
            </w:r>
          </w:p>
        </w:tc>
        <w:tc>
          <w:tcPr>
            <w:tcW w:w="597" w:type="dxa"/>
            <w:tcBorders>
              <w:top w:val="single" w:sz="3" w:space="0" w:color="000000" w:themeColor="text1"/>
              <w:left w:val="nil"/>
              <w:bottom w:val="single" w:sz="4" w:space="0" w:color="000000" w:themeColor="text1"/>
              <w:right w:val="single" w:sz="4" w:space="0" w:color="000000" w:themeColor="text1"/>
            </w:tcBorders>
          </w:tcPr>
          <w:p w14:paraId="2EA14AFA" w14:textId="77777777" w:rsidR="001F4608" w:rsidRDefault="001F4608" w:rsidP="1D928EA1">
            <w:pPr>
              <w:spacing w:after="160" w:line="259" w:lineRule="auto"/>
            </w:pPr>
          </w:p>
        </w:tc>
      </w:tr>
      <w:tr w:rsidR="001F4608" w14:paraId="6ED07230"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5892A616" w14:textId="77777777" w:rsidR="001F4608" w:rsidRDefault="001F4608" w:rsidP="1D928EA1">
            <w:pPr>
              <w:spacing w:line="259" w:lineRule="auto"/>
              <w:ind w:left="104"/>
              <w:rPr>
                <w:sz w:val="18"/>
                <w:szCs w:val="18"/>
              </w:rPr>
            </w:pPr>
            <w:r w:rsidRPr="1D928EA1">
              <w:rPr>
                <w:sz w:val="18"/>
                <w:szCs w:val="18"/>
              </w:rPr>
              <w:t xml:space="preserve">10h30-11h00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0CFA7808" w14:textId="77777777" w:rsidR="001F4608" w:rsidRDefault="001F4608" w:rsidP="1D928EA1">
            <w:pPr>
              <w:spacing w:line="259" w:lineRule="auto"/>
              <w:ind w:left="105"/>
              <w:rPr>
                <w:sz w:val="18"/>
                <w:szCs w:val="18"/>
              </w:rPr>
            </w:pPr>
            <w:r w:rsidRPr="1D928EA1">
              <w:rPr>
                <w:sz w:val="18"/>
                <w:szCs w:val="18"/>
              </w:rPr>
              <w:t xml:space="preserve">Pause-café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7FDB7CCE"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224FE9FE" w14:textId="77777777" w:rsidR="001F4608" w:rsidRDefault="001F4608" w:rsidP="1D928EA1">
            <w:pPr>
              <w:spacing w:after="160" w:line="259" w:lineRule="auto"/>
            </w:pPr>
          </w:p>
        </w:tc>
      </w:tr>
      <w:tr w:rsidR="001F4608" w14:paraId="160EDCF8" w14:textId="77777777" w:rsidTr="1D928EA1">
        <w:trPr>
          <w:trHeight w:val="335"/>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DB98F20" w14:textId="77777777" w:rsidR="001F4608" w:rsidRDefault="001F4608" w:rsidP="1D928EA1">
            <w:pPr>
              <w:spacing w:line="259" w:lineRule="auto"/>
              <w:ind w:left="104"/>
              <w:rPr>
                <w:sz w:val="18"/>
                <w:szCs w:val="18"/>
              </w:rPr>
            </w:pPr>
            <w:r w:rsidRPr="1D928EA1">
              <w:rPr>
                <w:sz w:val="18"/>
                <w:szCs w:val="18"/>
              </w:rPr>
              <w:t xml:space="preserve">11h00-11h30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2B4A9D8" w14:textId="0F388C7B" w:rsidR="001F4608" w:rsidRPr="00E940B0" w:rsidRDefault="001F4608" w:rsidP="1D928EA1">
            <w:pPr>
              <w:spacing w:line="259" w:lineRule="auto"/>
              <w:rPr>
                <w:color w:val="000000" w:themeColor="text1"/>
              </w:rPr>
            </w:pPr>
            <w:r w:rsidRPr="1D928EA1">
              <w:rPr>
                <w:color w:val="000000" w:themeColor="text1"/>
                <w:sz w:val="18"/>
                <w:szCs w:val="18"/>
              </w:rPr>
              <w:t xml:space="preserve">  </w:t>
            </w:r>
            <w:r w:rsidR="0009290B">
              <w:rPr>
                <w:color w:val="000000" w:themeColor="text1"/>
                <w:sz w:val="18"/>
                <w:szCs w:val="18"/>
              </w:rPr>
              <w:t>18.</w:t>
            </w:r>
            <w:r w:rsidRPr="1D928EA1">
              <w:rPr>
                <w:color w:val="000000" w:themeColor="text1"/>
                <w:sz w:val="18"/>
                <w:szCs w:val="18"/>
              </w:rPr>
              <w:t xml:space="preserve">Contrôle de l’infection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47E4C0E6" w14:textId="0A9D7400" w:rsidR="001F4608" w:rsidRPr="00BD1516" w:rsidRDefault="00222D22" w:rsidP="1D928EA1">
            <w:pPr>
              <w:spacing w:line="259" w:lineRule="auto"/>
              <w:ind w:left="104"/>
              <w:rPr>
                <w:sz w:val="18"/>
                <w:szCs w:val="18"/>
              </w:rPr>
            </w:pPr>
            <w:r>
              <w:rPr>
                <w:sz w:val="18"/>
                <w:szCs w:val="18"/>
              </w:rPr>
              <w:t>KA</w:t>
            </w:r>
          </w:p>
        </w:tc>
        <w:tc>
          <w:tcPr>
            <w:tcW w:w="597" w:type="dxa"/>
            <w:tcBorders>
              <w:top w:val="single" w:sz="4" w:space="0" w:color="000000" w:themeColor="text1"/>
              <w:left w:val="nil"/>
              <w:bottom w:val="single" w:sz="4" w:space="0" w:color="000000" w:themeColor="text1"/>
              <w:right w:val="single" w:sz="4" w:space="0" w:color="000000" w:themeColor="text1"/>
            </w:tcBorders>
          </w:tcPr>
          <w:p w14:paraId="2DC913F1" w14:textId="77777777" w:rsidR="001F4608" w:rsidRDefault="001F4608" w:rsidP="1D928EA1">
            <w:pPr>
              <w:spacing w:after="160" w:line="259" w:lineRule="auto"/>
            </w:pPr>
          </w:p>
        </w:tc>
      </w:tr>
      <w:tr w:rsidR="001F4608" w14:paraId="60D2505C" w14:textId="77777777" w:rsidTr="1D928EA1">
        <w:trPr>
          <w:trHeight w:val="33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33FD675" w14:textId="77777777" w:rsidR="001F4608" w:rsidRDefault="001F4608" w:rsidP="1D928EA1">
            <w:pPr>
              <w:spacing w:line="259" w:lineRule="auto"/>
              <w:ind w:left="104"/>
              <w:rPr>
                <w:sz w:val="18"/>
                <w:szCs w:val="18"/>
              </w:rPr>
            </w:pPr>
            <w:r w:rsidRPr="1D928EA1">
              <w:rPr>
                <w:sz w:val="18"/>
                <w:szCs w:val="18"/>
              </w:rPr>
              <w:t xml:space="preserve">11h30-12h00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3132177" w14:textId="3A533D1B" w:rsidR="001F4608" w:rsidRPr="00E940B0" w:rsidRDefault="0009290B" w:rsidP="1D928EA1">
            <w:pPr>
              <w:spacing w:line="259" w:lineRule="auto"/>
              <w:ind w:left="106"/>
              <w:rPr>
                <w:color w:val="000000" w:themeColor="text1"/>
              </w:rPr>
            </w:pPr>
            <w:r>
              <w:rPr>
                <w:color w:val="000000" w:themeColor="text1"/>
                <w:sz w:val="18"/>
                <w:szCs w:val="18"/>
              </w:rPr>
              <w:t>19.</w:t>
            </w:r>
            <w:r w:rsidR="001F4608" w:rsidRPr="1D928EA1">
              <w:rPr>
                <w:color w:val="000000" w:themeColor="text1"/>
                <w:sz w:val="18"/>
                <w:szCs w:val="18"/>
              </w:rPr>
              <w:t>Investigation des contacts</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1FF7BFB4" w14:textId="0BB92C85" w:rsidR="001F4608" w:rsidRPr="00E940B0" w:rsidRDefault="00222D22" w:rsidP="1D928EA1">
            <w:pPr>
              <w:spacing w:line="259" w:lineRule="auto"/>
              <w:ind w:left="104"/>
              <w:rPr>
                <w:color w:val="000000" w:themeColor="text1"/>
              </w:rPr>
            </w:pPr>
            <w:r>
              <w:rPr>
                <w:sz w:val="18"/>
                <w:szCs w:val="18"/>
              </w:rPr>
              <w:t>KA</w:t>
            </w:r>
          </w:p>
        </w:tc>
        <w:tc>
          <w:tcPr>
            <w:tcW w:w="597" w:type="dxa"/>
            <w:tcBorders>
              <w:top w:val="single" w:sz="4" w:space="0" w:color="000000" w:themeColor="text1"/>
              <w:left w:val="nil"/>
              <w:bottom w:val="single" w:sz="4" w:space="0" w:color="000000" w:themeColor="text1"/>
              <w:right w:val="single" w:sz="4" w:space="0" w:color="000000" w:themeColor="text1"/>
            </w:tcBorders>
          </w:tcPr>
          <w:p w14:paraId="7E821E53" w14:textId="77777777" w:rsidR="001F4608" w:rsidRDefault="001F4608" w:rsidP="1D928EA1">
            <w:pPr>
              <w:spacing w:after="160" w:line="259" w:lineRule="auto"/>
            </w:pPr>
          </w:p>
        </w:tc>
      </w:tr>
      <w:tr w:rsidR="001F4608" w14:paraId="07937DE4"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F61BD26" w14:textId="77777777" w:rsidR="001F4608" w:rsidRDefault="001F4608" w:rsidP="1D928EA1">
            <w:pPr>
              <w:spacing w:line="259" w:lineRule="auto"/>
              <w:ind w:left="104"/>
              <w:rPr>
                <w:sz w:val="18"/>
                <w:szCs w:val="18"/>
              </w:rPr>
            </w:pPr>
            <w:r w:rsidRPr="1D928EA1">
              <w:rPr>
                <w:sz w:val="18"/>
                <w:szCs w:val="18"/>
              </w:rPr>
              <w:t xml:space="preserve">12h00-12h30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3A251F0" w14:textId="054B3F51" w:rsidR="001F4608" w:rsidRDefault="0009290B" w:rsidP="1D928EA1">
            <w:pPr>
              <w:spacing w:line="259" w:lineRule="auto"/>
              <w:ind w:left="105"/>
              <w:rPr>
                <w:sz w:val="18"/>
                <w:szCs w:val="18"/>
              </w:rPr>
            </w:pPr>
            <w:r>
              <w:rPr>
                <w:sz w:val="18"/>
                <w:szCs w:val="18"/>
              </w:rPr>
              <w:t>20.</w:t>
            </w:r>
            <w:r w:rsidR="001F4608" w:rsidRPr="1D928EA1">
              <w:rPr>
                <w:sz w:val="18"/>
                <w:szCs w:val="18"/>
              </w:rPr>
              <w:t>Outils de gestion et indicateurs de la TB-MR avec exercices.</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652E5D32" w14:textId="77777777" w:rsidR="001F4608" w:rsidRPr="00CB04E7" w:rsidRDefault="001F4608" w:rsidP="1D928EA1">
            <w:pPr>
              <w:spacing w:line="259" w:lineRule="auto"/>
              <w:ind w:left="104"/>
              <w:rPr>
                <w:sz w:val="18"/>
                <w:szCs w:val="18"/>
              </w:rPr>
            </w:pPr>
            <w:r w:rsidRPr="1D928EA1">
              <w:rPr>
                <w:sz w:val="18"/>
                <w:szCs w:val="18"/>
              </w:rPr>
              <w:t>AAF</w:t>
            </w:r>
          </w:p>
        </w:tc>
        <w:tc>
          <w:tcPr>
            <w:tcW w:w="597" w:type="dxa"/>
            <w:tcBorders>
              <w:top w:val="single" w:sz="4" w:space="0" w:color="000000" w:themeColor="text1"/>
              <w:left w:val="nil"/>
              <w:bottom w:val="single" w:sz="4" w:space="0" w:color="000000" w:themeColor="text1"/>
              <w:right w:val="single" w:sz="4" w:space="0" w:color="000000" w:themeColor="text1"/>
            </w:tcBorders>
          </w:tcPr>
          <w:p w14:paraId="3EBA2E6A" w14:textId="77777777" w:rsidR="001F4608" w:rsidRDefault="001F4608" w:rsidP="1D928EA1">
            <w:pPr>
              <w:spacing w:after="160" w:line="259" w:lineRule="auto"/>
            </w:pPr>
          </w:p>
        </w:tc>
      </w:tr>
      <w:tr w:rsidR="001F4608" w14:paraId="07D86CFF" w14:textId="77777777" w:rsidTr="1D928EA1">
        <w:trPr>
          <w:trHeight w:val="282"/>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40513E17" w14:textId="77777777" w:rsidR="001F4608" w:rsidRDefault="001F4608" w:rsidP="1D928EA1">
            <w:pPr>
              <w:spacing w:line="259" w:lineRule="auto"/>
              <w:ind w:left="104"/>
              <w:rPr>
                <w:sz w:val="18"/>
                <w:szCs w:val="18"/>
              </w:rPr>
            </w:pPr>
            <w:r w:rsidRPr="1D928EA1">
              <w:rPr>
                <w:sz w:val="18"/>
                <w:szCs w:val="18"/>
              </w:rPr>
              <w:t xml:space="preserve">12h30-14h00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07C7BCEB" w14:textId="77777777" w:rsidR="001F4608" w:rsidRDefault="001F4608" w:rsidP="1D928EA1">
            <w:pPr>
              <w:spacing w:line="259" w:lineRule="auto"/>
              <w:ind w:left="105"/>
              <w:rPr>
                <w:sz w:val="18"/>
                <w:szCs w:val="18"/>
              </w:rPr>
            </w:pPr>
            <w:r w:rsidRPr="1D928EA1">
              <w:rPr>
                <w:sz w:val="18"/>
                <w:szCs w:val="18"/>
              </w:rPr>
              <w:t xml:space="preserve">Déjeuner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14A73E91"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6F18072E" w14:textId="77777777" w:rsidR="001F4608" w:rsidRDefault="001F4608" w:rsidP="1D928EA1">
            <w:pPr>
              <w:spacing w:after="160" w:line="259" w:lineRule="auto"/>
            </w:pPr>
          </w:p>
        </w:tc>
      </w:tr>
      <w:tr w:rsidR="001F4608" w14:paraId="0663374A"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4DA1ABA" w14:textId="77777777" w:rsidR="001F4608" w:rsidRDefault="001F4608" w:rsidP="1D928EA1">
            <w:pPr>
              <w:spacing w:line="259" w:lineRule="auto"/>
              <w:ind w:left="104"/>
              <w:rPr>
                <w:sz w:val="18"/>
                <w:szCs w:val="18"/>
              </w:rPr>
            </w:pPr>
            <w:r w:rsidRPr="1D928EA1">
              <w:rPr>
                <w:sz w:val="18"/>
                <w:szCs w:val="18"/>
              </w:rPr>
              <w:t xml:space="preserve">14h00-14h30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E400BDE" w14:textId="1AA3B5C2" w:rsidR="001F4608" w:rsidRPr="00980713" w:rsidRDefault="0009290B" w:rsidP="1D928EA1">
            <w:pPr>
              <w:spacing w:line="259" w:lineRule="auto"/>
              <w:ind w:left="106"/>
              <w:rPr>
                <w:sz w:val="18"/>
                <w:szCs w:val="18"/>
              </w:rPr>
            </w:pPr>
            <w:r>
              <w:rPr>
                <w:sz w:val="18"/>
                <w:szCs w:val="18"/>
              </w:rPr>
              <w:t>21.</w:t>
            </w:r>
            <w:r w:rsidR="001F4608" w:rsidRPr="1D928EA1">
              <w:rPr>
                <w:sz w:val="18"/>
                <w:szCs w:val="18"/>
              </w:rPr>
              <w:t>Approvisionnement et gestion des médicaments de 2</w:t>
            </w:r>
            <w:r w:rsidR="001F4608" w:rsidRPr="1D928EA1">
              <w:rPr>
                <w:sz w:val="18"/>
                <w:szCs w:val="18"/>
                <w:vertAlign w:val="superscript"/>
              </w:rPr>
              <w:t>ème</w:t>
            </w:r>
            <w:r w:rsidR="001F4608" w:rsidRPr="1D928EA1">
              <w:rPr>
                <w:sz w:val="18"/>
                <w:szCs w:val="18"/>
              </w:rPr>
              <w:t xml:space="preserve"> ligne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4A140343" w14:textId="77777777" w:rsidR="001F4608" w:rsidRPr="00CB04E7" w:rsidRDefault="001F4608" w:rsidP="1D928EA1">
            <w:pPr>
              <w:spacing w:line="259" w:lineRule="auto"/>
              <w:ind w:left="104"/>
              <w:rPr>
                <w:sz w:val="18"/>
                <w:szCs w:val="18"/>
              </w:rPr>
            </w:pPr>
            <w:r w:rsidRPr="1D928EA1">
              <w:rPr>
                <w:sz w:val="18"/>
                <w:szCs w:val="18"/>
              </w:rPr>
              <w:t>GB</w:t>
            </w:r>
          </w:p>
        </w:tc>
        <w:tc>
          <w:tcPr>
            <w:tcW w:w="597" w:type="dxa"/>
            <w:tcBorders>
              <w:top w:val="single" w:sz="4" w:space="0" w:color="000000" w:themeColor="text1"/>
              <w:left w:val="nil"/>
              <w:bottom w:val="single" w:sz="4" w:space="0" w:color="000000" w:themeColor="text1"/>
              <w:right w:val="single" w:sz="4" w:space="0" w:color="000000" w:themeColor="text1"/>
            </w:tcBorders>
          </w:tcPr>
          <w:p w14:paraId="7CCE0358" w14:textId="77777777" w:rsidR="001F4608" w:rsidRDefault="001F4608" w:rsidP="1D928EA1">
            <w:pPr>
              <w:spacing w:after="160" w:line="259" w:lineRule="auto"/>
            </w:pPr>
          </w:p>
        </w:tc>
      </w:tr>
      <w:tr w:rsidR="001F4608" w14:paraId="4D6297F1"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74CD026" w14:textId="77777777" w:rsidR="001F4608" w:rsidRDefault="001F4608" w:rsidP="1D928EA1">
            <w:pPr>
              <w:spacing w:line="259" w:lineRule="auto"/>
              <w:ind w:left="104"/>
              <w:rPr>
                <w:sz w:val="18"/>
                <w:szCs w:val="18"/>
              </w:rPr>
            </w:pPr>
            <w:r w:rsidRPr="1D928EA1">
              <w:rPr>
                <w:sz w:val="18"/>
                <w:szCs w:val="18"/>
              </w:rPr>
              <w:t xml:space="preserve">14h30-15h00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48DA1978" w14:textId="25323EE8" w:rsidR="001F4608" w:rsidRDefault="0009290B" w:rsidP="1D928EA1">
            <w:pPr>
              <w:spacing w:line="259" w:lineRule="auto"/>
              <w:ind w:left="106"/>
              <w:rPr>
                <w:sz w:val="18"/>
                <w:szCs w:val="18"/>
              </w:rPr>
            </w:pPr>
            <w:r>
              <w:rPr>
                <w:sz w:val="18"/>
                <w:szCs w:val="18"/>
              </w:rPr>
              <w:t>22.</w:t>
            </w:r>
            <w:r w:rsidR="001F4608" w:rsidRPr="1D928EA1">
              <w:rPr>
                <w:sz w:val="18"/>
                <w:szCs w:val="18"/>
              </w:rPr>
              <w:t xml:space="preserve">Le modèle de la prise en charge de la TB-MR au Cameroun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720FFE5C" w14:textId="4B191AB0" w:rsidR="001F4608" w:rsidRPr="00472554" w:rsidRDefault="00222D22" w:rsidP="1D928EA1">
            <w:pPr>
              <w:spacing w:line="259" w:lineRule="auto"/>
              <w:ind w:left="104"/>
              <w:rPr>
                <w:sz w:val="18"/>
                <w:szCs w:val="18"/>
              </w:rPr>
            </w:pPr>
            <w:r>
              <w:rPr>
                <w:sz w:val="18"/>
                <w:szCs w:val="18"/>
              </w:rPr>
              <w:t>KA</w:t>
            </w:r>
          </w:p>
        </w:tc>
        <w:tc>
          <w:tcPr>
            <w:tcW w:w="597" w:type="dxa"/>
            <w:tcBorders>
              <w:top w:val="single" w:sz="4" w:space="0" w:color="000000" w:themeColor="text1"/>
              <w:left w:val="nil"/>
              <w:bottom w:val="single" w:sz="4" w:space="0" w:color="000000" w:themeColor="text1"/>
              <w:right w:val="single" w:sz="4" w:space="0" w:color="000000" w:themeColor="text1"/>
            </w:tcBorders>
          </w:tcPr>
          <w:p w14:paraId="6A9E1398" w14:textId="77777777" w:rsidR="001F4608" w:rsidRDefault="001F4608" w:rsidP="1D928EA1">
            <w:pPr>
              <w:spacing w:after="160" w:line="259" w:lineRule="auto"/>
            </w:pPr>
          </w:p>
        </w:tc>
      </w:tr>
      <w:tr w:rsidR="001F4608" w14:paraId="1B60570F"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A6BDDB4" w14:textId="77777777" w:rsidR="001F4608" w:rsidRDefault="001F4608" w:rsidP="1D928EA1">
            <w:pPr>
              <w:spacing w:line="259" w:lineRule="auto"/>
              <w:ind w:left="104"/>
              <w:rPr>
                <w:sz w:val="18"/>
                <w:szCs w:val="18"/>
              </w:rPr>
            </w:pPr>
            <w:r w:rsidRPr="1D928EA1">
              <w:rPr>
                <w:sz w:val="18"/>
                <w:szCs w:val="18"/>
              </w:rPr>
              <w:t xml:space="preserve">15h00-15h30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77252478" w14:textId="26BAA96B" w:rsidR="001F4608" w:rsidRDefault="0009290B" w:rsidP="1D928EA1">
            <w:pPr>
              <w:spacing w:line="259" w:lineRule="auto"/>
              <w:ind w:left="106"/>
              <w:rPr>
                <w:sz w:val="18"/>
                <w:szCs w:val="18"/>
              </w:rPr>
            </w:pPr>
            <w:r>
              <w:rPr>
                <w:sz w:val="18"/>
                <w:szCs w:val="18"/>
                <w:lang w:eastAsia="en-US"/>
              </w:rPr>
              <w:t>23.</w:t>
            </w:r>
            <w:r w:rsidR="0028617D" w:rsidRPr="1D928EA1">
              <w:rPr>
                <w:sz w:val="18"/>
                <w:szCs w:val="18"/>
                <w:lang w:eastAsia="en-US"/>
              </w:rPr>
              <w:t>S</w:t>
            </w:r>
            <w:r w:rsidR="22703826" w:rsidRPr="1D928EA1">
              <w:rPr>
                <w:sz w:val="18"/>
                <w:szCs w:val="18"/>
                <w:lang w:eastAsia="en-US"/>
              </w:rPr>
              <w:t xml:space="preserve">équelles post TB MR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66F506E1" w14:textId="4604D8B5" w:rsidR="001F4608" w:rsidRPr="00B15D47" w:rsidRDefault="00111BB1" w:rsidP="1D928EA1">
            <w:pPr>
              <w:spacing w:line="259" w:lineRule="auto"/>
              <w:ind w:left="104"/>
              <w:rPr>
                <w:sz w:val="18"/>
                <w:szCs w:val="18"/>
              </w:rPr>
            </w:pPr>
            <w:r w:rsidRPr="00CF0F2E">
              <w:rPr>
                <w:color w:val="000000" w:themeColor="text1"/>
                <w:sz w:val="18"/>
                <w:szCs w:val="18"/>
              </w:rPr>
              <w:t>AAF</w:t>
            </w:r>
          </w:p>
        </w:tc>
        <w:tc>
          <w:tcPr>
            <w:tcW w:w="597" w:type="dxa"/>
            <w:tcBorders>
              <w:top w:val="single" w:sz="4" w:space="0" w:color="000000" w:themeColor="text1"/>
              <w:left w:val="nil"/>
              <w:bottom w:val="single" w:sz="4" w:space="0" w:color="000000" w:themeColor="text1"/>
              <w:right w:val="single" w:sz="4" w:space="0" w:color="000000" w:themeColor="text1"/>
            </w:tcBorders>
          </w:tcPr>
          <w:p w14:paraId="6115C62B" w14:textId="77777777" w:rsidR="001F4608" w:rsidRDefault="001F4608" w:rsidP="1D928EA1">
            <w:pPr>
              <w:spacing w:after="160" w:line="259" w:lineRule="auto"/>
            </w:pPr>
          </w:p>
        </w:tc>
      </w:tr>
      <w:tr w:rsidR="001F4608" w14:paraId="19A10B4B" w14:textId="77777777" w:rsidTr="1D928EA1">
        <w:trPr>
          <w:trHeight w:val="416"/>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59F8A274" w14:textId="77777777" w:rsidR="001F4608" w:rsidRDefault="001F4608" w:rsidP="1D928EA1">
            <w:pPr>
              <w:spacing w:line="259" w:lineRule="auto"/>
              <w:ind w:left="104"/>
              <w:rPr>
                <w:sz w:val="18"/>
                <w:szCs w:val="18"/>
              </w:rPr>
            </w:pPr>
            <w:r w:rsidRPr="1D928EA1">
              <w:rPr>
                <w:sz w:val="18"/>
                <w:szCs w:val="18"/>
              </w:rPr>
              <w:t xml:space="preserve">15h30-16h00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27D2B56" w14:textId="2F8DB05F" w:rsidR="001F4608" w:rsidRPr="00E56311" w:rsidRDefault="00E56311" w:rsidP="1D928EA1">
            <w:pPr>
              <w:spacing w:line="259" w:lineRule="auto"/>
              <w:ind w:left="105"/>
              <w:rPr>
                <w:strike/>
                <w:sz w:val="18"/>
                <w:szCs w:val="18"/>
              </w:rPr>
            </w:pPr>
            <w:r w:rsidRPr="00CF0F2E">
              <w:rPr>
                <w:color w:val="000000" w:themeColor="text1"/>
                <w:sz w:val="18"/>
                <w:szCs w:val="18"/>
              </w:rPr>
              <w:t>Préparation de la visite de terrain</w:t>
            </w:r>
            <w:r w:rsidRPr="00CF0F2E">
              <w:rPr>
                <w:strike/>
                <w:color w:val="000000" w:themeColor="text1"/>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vAlign w:val="center"/>
          </w:tcPr>
          <w:p w14:paraId="06F44B00" w14:textId="77777777" w:rsidR="001F4608" w:rsidRDefault="001F4608" w:rsidP="1D928EA1">
            <w:pPr>
              <w:spacing w:line="259" w:lineRule="auto"/>
              <w:ind w:left="104"/>
              <w:rPr>
                <w:sz w:val="18"/>
                <w:szCs w:val="18"/>
              </w:rPr>
            </w:pPr>
            <w:r w:rsidRPr="1D928EA1">
              <w:rPr>
                <w:sz w:val="18"/>
                <w:szCs w:val="18"/>
              </w:rPr>
              <w:t xml:space="preserve">Participants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64EE00C9" w14:textId="77777777" w:rsidR="001F4608" w:rsidRDefault="001F4608" w:rsidP="1D928EA1">
            <w:pPr>
              <w:spacing w:after="160" w:line="259" w:lineRule="auto"/>
            </w:pPr>
          </w:p>
        </w:tc>
      </w:tr>
      <w:tr w:rsidR="001F4608" w14:paraId="61F033A9" w14:textId="77777777" w:rsidTr="1D928EA1">
        <w:trPr>
          <w:trHeight w:val="280"/>
        </w:trPr>
        <w:tc>
          <w:tcPr>
            <w:tcW w:w="1256" w:type="dxa"/>
            <w:tcBorders>
              <w:top w:val="single" w:sz="4" w:space="0" w:color="000000" w:themeColor="text1"/>
              <w:left w:val="single" w:sz="4" w:space="0" w:color="000000" w:themeColor="text1"/>
              <w:bottom w:val="single" w:sz="3" w:space="0" w:color="000000" w:themeColor="text1"/>
              <w:right w:val="single" w:sz="3" w:space="0" w:color="000000" w:themeColor="text1"/>
            </w:tcBorders>
            <w:shd w:val="clear" w:color="auto" w:fill="FFFF00"/>
          </w:tcPr>
          <w:p w14:paraId="523B01C7" w14:textId="77777777" w:rsidR="001F4608" w:rsidRDefault="001F4608" w:rsidP="1D928EA1">
            <w:pPr>
              <w:spacing w:line="259" w:lineRule="auto"/>
              <w:ind w:left="104"/>
              <w:rPr>
                <w:sz w:val="18"/>
                <w:szCs w:val="18"/>
              </w:rPr>
            </w:pPr>
            <w:r w:rsidRPr="1D928EA1">
              <w:rPr>
                <w:sz w:val="18"/>
                <w:szCs w:val="18"/>
              </w:rPr>
              <w:t xml:space="preserve">16h00-16h30 </w:t>
            </w:r>
          </w:p>
        </w:tc>
        <w:tc>
          <w:tcPr>
            <w:tcW w:w="5723" w:type="dxa"/>
            <w:tcBorders>
              <w:top w:val="single" w:sz="4" w:space="0" w:color="000000" w:themeColor="text1"/>
              <w:left w:val="single" w:sz="3" w:space="0" w:color="000000" w:themeColor="text1"/>
              <w:bottom w:val="single" w:sz="3" w:space="0" w:color="000000" w:themeColor="text1"/>
              <w:right w:val="single" w:sz="4" w:space="0" w:color="000000" w:themeColor="text1"/>
            </w:tcBorders>
            <w:shd w:val="clear" w:color="auto" w:fill="FFFF00"/>
          </w:tcPr>
          <w:p w14:paraId="3CC01EB6" w14:textId="77777777" w:rsidR="001F4608" w:rsidRDefault="001F4608" w:rsidP="1D928EA1">
            <w:pPr>
              <w:spacing w:line="259" w:lineRule="auto"/>
              <w:ind w:left="105"/>
              <w:rPr>
                <w:sz w:val="18"/>
                <w:szCs w:val="18"/>
              </w:rPr>
            </w:pPr>
            <w:r w:rsidRPr="1D928EA1">
              <w:rPr>
                <w:sz w:val="18"/>
                <w:szCs w:val="18"/>
              </w:rPr>
              <w:t xml:space="preserve">Pause-café </w:t>
            </w:r>
          </w:p>
        </w:tc>
        <w:tc>
          <w:tcPr>
            <w:tcW w:w="1348" w:type="dxa"/>
            <w:tcBorders>
              <w:top w:val="single" w:sz="4" w:space="0" w:color="000000" w:themeColor="text1"/>
              <w:left w:val="single" w:sz="4" w:space="0" w:color="000000" w:themeColor="text1"/>
              <w:bottom w:val="single" w:sz="3" w:space="0" w:color="000000" w:themeColor="text1"/>
              <w:right w:val="nil"/>
            </w:tcBorders>
            <w:shd w:val="clear" w:color="auto" w:fill="FFFF00"/>
          </w:tcPr>
          <w:p w14:paraId="316709C7"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3" w:space="0" w:color="000000" w:themeColor="text1"/>
              <w:right w:val="single" w:sz="4" w:space="0" w:color="000000" w:themeColor="text1"/>
            </w:tcBorders>
            <w:shd w:val="clear" w:color="auto" w:fill="FFFF00"/>
          </w:tcPr>
          <w:p w14:paraId="58EEF314" w14:textId="77777777" w:rsidR="001F4608" w:rsidRDefault="001F4608" w:rsidP="1D928EA1">
            <w:pPr>
              <w:spacing w:after="160" w:line="259" w:lineRule="auto"/>
            </w:pPr>
          </w:p>
        </w:tc>
      </w:tr>
      <w:tr w:rsidR="001F4608" w14:paraId="5DDC9887" w14:textId="77777777" w:rsidTr="1D928EA1">
        <w:trPr>
          <w:trHeight w:val="287"/>
        </w:trPr>
        <w:tc>
          <w:tcPr>
            <w:tcW w:w="1256"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56FABBBA" w14:textId="77777777" w:rsidR="001F4608" w:rsidRDefault="001F4608" w:rsidP="1D928EA1">
            <w:pPr>
              <w:spacing w:line="259" w:lineRule="auto"/>
              <w:ind w:left="104"/>
              <w:rPr>
                <w:sz w:val="18"/>
                <w:szCs w:val="18"/>
              </w:rPr>
            </w:pPr>
            <w:r w:rsidRPr="1D928EA1">
              <w:rPr>
                <w:sz w:val="18"/>
                <w:szCs w:val="18"/>
              </w:rPr>
              <w:t xml:space="preserve">16h30-17h00 </w:t>
            </w:r>
          </w:p>
        </w:tc>
        <w:tc>
          <w:tcPr>
            <w:tcW w:w="5723"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6C00A689" w14:textId="77777777" w:rsidR="001F4608" w:rsidRDefault="001F4608" w:rsidP="1D928EA1">
            <w:pPr>
              <w:spacing w:line="259" w:lineRule="auto"/>
              <w:ind w:left="106"/>
              <w:rPr>
                <w:sz w:val="18"/>
                <w:szCs w:val="18"/>
              </w:rPr>
            </w:pPr>
            <w:r w:rsidRPr="1D928EA1">
              <w:rPr>
                <w:sz w:val="18"/>
                <w:szCs w:val="18"/>
              </w:rPr>
              <w:t xml:space="preserve">Post test  </w:t>
            </w:r>
          </w:p>
        </w:tc>
        <w:tc>
          <w:tcPr>
            <w:tcW w:w="1348" w:type="dxa"/>
            <w:tcBorders>
              <w:top w:val="single" w:sz="3" w:space="0" w:color="000000" w:themeColor="text1"/>
              <w:left w:val="single" w:sz="4" w:space="0" w:color="000000" w:themeColor="text1"/>
              <w:bottom w:val="single" w:sz="4" w:space="0" w:color="000000" w:themeColor="text1"/>
              <w:right w:val="nil"/>
            </w:tcBorders>
          </w:tcPr>
          <w:p w14:paraId="7001B90C" w14:textId="77777777" w:rsidR="001F4608" w:rsidRDefault="001F4608" w:rsidP="1D928EA1">
            <w:pPr>
              <w:spacing w:line="259" w:lineRule="auto"/>
              <w:ind w:left="104"/>
              <w:rPr>
                <w:sz w:val="18"/>
                <w:szCs w:val="18"/>
              </w:rPr>
            </w:pPr>
            <w:r w:rsidRPr="1D928EA1">
              <w:rPr>
                <w:sz w:val="18"/>
                <w:szCs w:val="18"/>
              </w:rPr>
              <w:t xml:space="preserve">Participants </w:t>
            </w:r>
          </w:p>
        </w:tc>
        <w:tc>
          <w:tcPr>
            <w:tcW w:w="597" w:type="dxa"/>
            <w:tcBorders>
              <w:top w:val="single" w:sz="3" w:space="0" w:color="000000" w:themeColor="text1"/>
              <w:left w:val="nil"/>
              <w:bottom w:val="single" w:sz="4" w:space="0" w:color="000000" w:themeColor="text1"/>
              <w:right w:val="single" w:sz="4" w:space="0" w:color="000000" w:themeColor="text1"/>
            </w:tcBorders>
          </w:tcPr>
          <w:p w14:paraId="0D24F521" w14:textId="77777777" w:rsidR="001F4608" w:rsidRDefault="001F4608" w:rsidP="1D928EA1">
            <w:pPr>
              <w:spacing w:after="160" w:line="259" w:lineRule="auto"/>
            </w:pPr>
          </w:p>
        </w:tc>
      </w:tr>
      <w:tr w:rsidR="001F4608" w14:paraId="702C2E48" w14:textId="77777777" w:rsidTr="1D928EA1">
        <w:trPr>
          <w:trHeight w:val="281"/>
        </w:trPr>
        <w:tc>
          <w:tcPr>
            <w:tcW w:w="8327" w:type="dxa"/>
            <w:gridSpan w:val="3"/>
            <w:tcBorders>
              <w:top w:val="single" w:sz="4" w:space="0" w:color="000000" w:themeColor="text1"/>
              <w:left w:val="single" w:sz="4" w:space="0" w:color="000000" w:themeColor="text1"/>
              <w:bottom w:val="single" w:sz="4" w:space="0" w:color="000000" w:themeColor="text1"/>
              <w:right w:val="nil"/>
            </w:tcBorders>
            <w:shd w:val="clear" w:color="auto" w:fill="00B0F0"/>
          </w:tcPr>
          <w:p w14:paraId="72D44CF4" w14:textId="67582D5E" w:rsidR="001F4608" w:rsidRPr="004957E8" w:rsidRDefault="001F4608" w:rsidP="1D928EA1">
            <w:pPr>
              <w:spacing w:line="259" w:lineRule="auto"/>
              <w:ind w:left="651"/>
              <w:jc w:val="center"/>
              <w:rPr>
                <w:b/>
                <w:bCs/>
              </w:rPr>
            </w:pPr>
            <w:r w:rsidRPr="1D928EA1">
              <w:rPr>
                <w:b/>
                <w:bCs/>
                <w:sz w:val="23"/>
                <w:szCs w:val="23"/>
              </w:rPr>
              <w:t xml:space="preserve">J5 : Vendredi </w:t>
            </w:r>
            <w:r w:rsidR="61542AB9" w:rsidRPr="1D928EA1">
              <w:rPr>
                <w:b/>
                <w:bCs/>
                <w:sz w:val="23"/>
                <w:szCs w:val="23"/>
              </w:rPr>
              <w:t>1</w:t>
            </w:r>
            <w:r w:rsidR="00834B44">
              <w:rPr>
                <w:b/>
                <w:bCs/>
                <w:sz w:val="23"/>
                <w:szCs w:val="23"/>
              </w:rPr>
              <w:t>0</w:t>
            </w:r>
            <w:r w:rsidR="004957E8" w:rsidRPr="1D928EA1">
              <w:rPr>
                <w:b/>
                <w:bCs/>
                <w:sz w:val="23"/>
                <w:szCs w:val="23"/>
              </w:rPr>
              <w:t xml:space="preserve"> </w:t>
            </w:r>
            <w:r w:rsidRPr="1D928EA1">
              <w:rPr>
                <w:b/>
                <w:bCs/>
                <w:sz w:val="23"/>
                <w:szCs w:val="23"/>
              </w:rPr>
              <w:t>octobre 202</w:t>
            </w:r>
            <w:r w:rsidR="00834B44">
              <w:rPr>
                <w:b/>
                <w:bCs/>
                <w:sz w:val="23"/>
                <w:szCs w:val="23"/>
              </w:rPr>
              <w:t>5</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00B0F0"/>
          </w:tcPr>
          <w:p w14:paraId="55992BA5" w14:textId="77777777" w:rsidR="001F4608" w:rsidRDefault="001F4608" w:rsidP="1D928EA1">
            <w:pPr>
              <w:spacing w:after="160" w:line="259" w:lineRule="auto"/>
            </w:pPr>
          </w:p>
        </w:tc>
      </w:tr>
      <w:tr w:rsidR="001F4608" w14:paraId="062889ED" w14:textId="77777777" w:rsidTr="1D928EA1">
        <w:trPr>
          <w:trHeight w:val="28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9F87C16" w14:textId="77777777" w:rsidR="001F4608" w:rsidRDefault="001F4608" w:rsidP="1D928EA1">
            <w:pPr>
              <w:spacing w:line="259" w:lineRule="auto"/>
              <w:ind w:left="104"/>
              <w:rPr>
                <w:sz w:val="18"/>
                <w:szCs w:val="18"/>
              </w:rPr>
            </w:pPr>
            <w:r w:rsidRPr="1D928EA1">
              <w:rPr>
                <w:sz w:val="18"/>
                <w:szCs w:val="18"/>
              </w:rPr>
              <w:t xml:space="preserve">Modérateur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7CBD429D" w14:textId="77777777" w:rsidR="001F4608" w:rsidRDefault="001F4608" w:rsidP="1D928EA1">
            <w:pPr>
              <w:spacing w:line="259" w:lineRule="auto"/>
              <w:ind w:left="106"/>
              <w:rPr>
                <w:sz w:val="18"/>
                <w:szCs w:val="18"/>
              </w:rPr>
            </w:pPr>
            <w:r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03B16D16" w14:textId="77777777" w:rsidR="001F4608" w:rsidRDefault="001F4608" w:rsidP="1D928EA1">
            <w:pPr>
              <w:spacing w:line="259" w:lineRule="auto"/>
              <w:ind w:left="104"/>
            </w:pPr>
          </w:p>
        </w:tc>
        <w:tc>
          <w:tcPr>
            <w:tcW w:w="597" w:type="dxa"/>
            <w:tcBorders>
              <w:top w:val="single" w:sz="4" w:space="0" w:color="000000" w:themeColor="text1"/>
              <w:left w:val="nil"/>
              <w:bottom w:val="single" w:sz="4" w:space="0" w:color="000000" w:themeColor="text1"/>
              <w:right w:val="single" w:sz="4" w:space="0" w:color="000000" w:themeColor="text1"/>
            </w:tcBorders>
          </w:tcPr>
          <w:p w14:paraId="48B295C5" w14:textId="77777777" w:rsidR="001F4608" w:rsidRDefault="001F4608" w:rsidP="1D928EA1">
            <w:pPr>
              <w:spacing w:after="160" w:line="259" w:lineRule="auto"/>
            </w:pPr>
          </w:p>
        </w:tc>
      </w:tr>
      <w:tr w:rsidR="001F4608" w:rsidRPr="00222D22" w14:paraId="6892668D"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C3FF707" w14:textId="77777777" w:rsidR="001F4608" w:rsidRDefault="001F4608" w:rsidP="1D928EA1">
            <w:pPr>
              <w:spacing w:line="259" w:lineRule="auto"/>
              <w:ind w:left="104"/>
              <w:rPr>
                <w:sz w:val="18"/>
                <w:szCs w:val="18"/>
              </w:rPr>
            </w:pPr>
            <w:r w:rsidRPr="1D928EA1">
              <w:rPr>
                <w:sz w:val="18"/>
                <w:szCs w:val="18"/>
              </w:rPr>
              <w:t xml:space="preserve">08h00-11h00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CF4AEA6" w14:textId="33BE1575" w:rsidR="001F4608" w:rsidRPr="00E940B0" w:rsidRDefault="001F4608" w:rsidP="1D928EA1">
            <w:pPr>
              <w:spacing w:line="259" w:lineRule="auto"/>
              <w:ind w:left="106"/>
              <w:rPr>
                <w:sz w:val="18"/>
                <w:szCs w:val="18"/>
              </w:rPr>
            </w:pPr>
            <w:r w:rsidRPr="00CF0F2E">
              <w:rPr>
                <w:color w:val="000000" w:themeColor="text1"/>
                <w:sz w:val="18"/>
                <w:szCs w:val="18"/>
              </w:rPr>
              <w:t xml:space="preserve">Visite </w:t>
            </w:r>
            <w:r w:rsidR="00D37DCF" w:rsidRPr="00CF0F2E">
              <w:rPr>
                <w:color w:val="000000" w:themeColor="text1"/>
                <w:sz w:val="18"/>
                <w:szCs w:val="18"/>
              </w:rPr>
              <w:t xml:space="preserve">d’un site ambulatoire de prise en charge des patients TB MR et visite du Groupe Technique régional TB Littoral </w:t>
            </w:r>
            <w:r w:rsidRPr="00CF0F2E">
              <w:rPr>
                <w:color w:val="000000" w:themeColor="text1"/>
                <w:sz w:val="18"/>
                <w:szCs w:val="18"/>
              </w:rPr>
              <w:t>(2 groupes</w:t>
            </w:r>
            <w:r w:rsidRPr="1D928EA1">
              <w:rPr>
                <w:sz w:val="18"/>
                <w:szCs w:val="18"/>
              </w:rPr>
              <w:t xml:space="preserv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71DCC761" w14:textId="77777777" w:rsidR="001F4608" w:rsidRDefault="001F4608" w:rsidP="1D928EA1">
            <w:pPr>
              <w:spacing w:line="259" w:lineRule="auto"/>
              <w:ind w:left="104"/>
            </w:pPr>
          </w:p>
        </w:tc>
        <w:tc>
          <w:tcPr>
            <w:tcW w:w="597" w:type="dxa"/>
            <w:tcBorders>
              <w:top w:val="single" w:sz="4" w:space="0" w:color="000000" w:themeColor="text1"/>
              <w:left w:val="nil"/>
              <w:bottom w:val="single" w:sz="4" w:space="0" w:color="000000" w:themeColor="text1"/>
              <w:right w:val="single" w:sz="4" w:space="0" w:color="000000" w:themeColor="text1"/>
            </w:tcBorders>
          </w:tcPr>
          <w:p w14:paraId="3DD9D378" w14:textId="77777777" w:rsidR="001F4608" w:rsidRDefault="001F4608" w:rsidP="1D928EA1">
            <w:pPr>
              <w:spacing w:after="160" w:line="259" w:lineRule="auto"/>
            </w:pPr>
          </w:p>
        </w:tc>
      </w:tr>
      <w:tr w:rsidR="001F4608" w14:paraId="6E285B15"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37525C2" w14:textId="77777777" w:rsidR="001F4608" w:rsidRDefault="001F4608" w:rsidP="1D928EA1">
            <w:pPr>
              <w:spacing w:line="259" w:lineRule="auto"/>
              <w:ind w:left="104"/>
              <w:rPr>
                <w:sz w:val="18"/>
                <w:szCs w:val="18"/>
              </w:rPr>
            </w:pPr>
            <w:r w:rsidRPr="1D928EA1">
              <w:rPr>
                <w:sz w:val="18"/>
                <w:szCs w:val="18"/>
              </w:rPr>
              <w:t xml:space="preserve">11h00-11h45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0366AF4" w14:textId="77777777" w:rsidR="001F4608" w:rsidRDefault="001F4608" w:rsidP="1D928EA1">
            <w:pPr>
              <w:spacing w:line="259" w:lineRule="auto"/>
              <w:ind w:left="106"/>
              <w:rPr>
                <w:sz w:val="18"/>
                <w:szCs w:val="18"/>
              </w:rPr>
            </w:pPr>
            <w:r w:rsidRPr="1D928EA1">
              <w:rPr>
                <w:sz w:val="18"/>
                <w:szCs w:val="18"/>
              </w:rPr>
              <w:t xml:space="preserve">Evaluation des visites par groupe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52B1E68F" w14:textId="77777777" w:rsidR="001F4608" w:rsidRDefault="001F4608" w:rsidP="1D928EA1">
            <w:pPr>
              <w:spacing w:line="259" w:lineRule="auto"/>
              <w:ind w:left="104"/>
              <w:rPr>
                <w:sz w:val="18"/>
                <w:szCs w:val="18"/>
              </w:rPr>
            </w:pPr>
            <w:r w:rsidRPr="1D928EA1">
              <w:rPr>
                <w:sz w:val="18"/>
                <w:szCs w:val="18"/>
              </w:rPr>
              <w:t xml:space="preserve">Participants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0DE6E693" w14:textId="77777777" w:rsidR="001F4608" w:rsidRDefault="001F4608" w:rsidP="1D928EA1">
            <w:pPr>
              <w:spacing w:after="160" w:line="259" w:lineRule="auto"/>
            </w:pPr>
          </w:p>
        </w:tc>
      </w:tr>
      <w:tr w:rsidR="001F4608" w14:paraId="547892C6" w14:textId="77777777" w:rsidTr="1D928EA1">
        <w:trPr>
          <w:trHeight w:val="283"/>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D3B31FD" w14:textId="77777777" w:rsidR="001F4608" w:rsidRDefault="001F4608" w:rsidP="1D928EA1">
            <w:pPr>
              <w:spacing w:line="259" w:lineRule="auto"/>
              <w:ind w:left="104"/>
              <w:rPr>
                <w:sz w:val="18"/>
                <w:szCs w:val="18"/>
              </w:rPr>
            </w:pPr>
            <w:r w:rsidRPr="1D928EA1">
              <w:rPr>
                <w:sz w:val="18"/>
                <w:szCs w:val="18"/>
              </w:rPr>
              <w:t xml:space="preserve">11h45-12h00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2F9660B" w14:textId="77777777" w:rsidR="001F4608" w:rsidRDefault="001F4608" w:rsidP="1D928EA1">
            <w:pPr>
              <w:spacing w:line="259" w:lineRule="auto"/>
              <w:ind w:left="106"/>
              <w:rPr>
                <w:sz w:val="18"/>
                <w:szCs w:val="18"/>
              </w:rPr>
            </w:pPr>
            <w:r w:rsidRPr="1D928EA1">
              <w:rPr>
                <w:sz w:val="18"/>
                <w:szCs w:val="18"/>
              </w:rPr>
              <w:t xml:space="preserve">Résultats du post test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34CC7123" w14:textId="77777777" w:rsidR="001F4608" w:rsidRDefault="001F4608" w:rsidP="1D928EA1">
            <w:pPr>
              <w:spacing w:line="259" w:lineRule="auto"/>
              <w:ind w:left="104"/>
              <w:rPr>
                <w:sz w:val="18"/>
                <w:szCs w:val="18"/>
              </w:rPr>
            </w:pPr>
            <w:r w:rsidRPr="1D928EA1">
              <w:rPr>
                <w:sz w:val="18"/>
                <w:szCs w:val="18"/>
              </w:rPr>
              <w:t xml:space="preserve">Participants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221D2DF3" w14:textId="77777777" w:rsidR="001F4608" w:rsidRDefault="001F4608" w:rsidP="1D928EA1">
            <w:pPr>
              <w:spacing w:after="160" w:line="259" w:lineRule="auto"/>
            </w:pPr>
          </w:p>
        </w:tc>
      </w:tr>
      <w:tr w:rsidR="001F4608" w14:paraId="05AB60B1" w14:textId="77777777" w:rsidTr="1D928EA1">
        <w:trPr>
          <w:trHeight w:val="414"/>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30A3AB6B" w14:textId="77777777" w:rsidR="001F4608" w:rsidRDefault="001F4608" w:rsidP="1D928EA1">
            <w:pPr>
              <w:spacing w:line="259" w:lineRule="auto"/>
              <w:ind w:left="104"/>
              <w:rPr>
                <w:sz w:val="18"/>
                <w:szCs w:val="18"/>
              </w:rPr>
            </w:pPr>
            <w:r w:rsidRPr="1D928EA1">
              <w:rPr>
                <w:sz w:val="18"/>
                <w:szCs w:val="18"/>
              </w:rPr>
              <w:t xml:space="preserve">12h00-13h00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vAlign w:val="center"/>
          </w:tcPr>
          <w:p w14:paraId="11F3FA85" w14:textId="77777777" w:rsidR="001F4608" w:rsidRDefault="001F4608" w:rsidP="1D928EA1">
            <w:pPr>
              <w:spacing w:line="259" w:lineRule="auto"/>
              <w:ind w:left="106"/>
              <w:rPr>
                <w:sz w:val="18"/>
                <w:szCs w:val="18"/>
              </w:rPr>
            </w:pPr>
            <w:r w:rsidRPr="1D928EA1">
              <w:rPr>
                <w:sz w:val="18"/>
                <w:szCs w:val="18"/>
              </w:rPr>
              <w:t xml:space="preserve">Evaluation du cours - Clôture et remise des certificats </w:t>
            </w:r>
          </w:p>
        </w:tc>
        <w:tc>
          <w:tcPr>
            <w:tcW w:w="1348" w:type="dxa"/>
            <w:tcBorders>
              <w:top w:val="single" w:sz="4" w:space="0" w:color="000000" w:themeColor="text1"/>
              <w:left w:val="single" w:sz="4" w:space="0" w:color="000000" w:themeColor="text1"/>
              <w:bottom w:val="single" w:sz="4" w:space="0" w:color="000000" w:themeColor="text1"/>
              <w:right w:val="nil"/>
            </w:tcBorders>
          </w:tcPr>
          <w:p w14:paraId="57DE8134" w14:textId="77777777" w:rsidR="001F4608" w:rsidRDefault="001F4608" w:rsidP="1D928EA1">
            <w:pPr>
              <w:spacing w:line="259" w:lineRule="auto"/>
              <w:ind w:left="104"/>
              <w:rPr>
                <w:sz w:val="18"/>
                <w:szCs w:val="18"/>
              </w:rPr>
            </w:pPr>
            <w:r w:rsidRPr="1D928EA1">
              <w:rPr>
                <w:sz w:val="18"/>
                <w:szCs w:val="18"/>
              </w:rPr>
              <w:t xml:space="preserve">Ministère de la Santé, Union </w:t>
            </w:r>
          </w:p>
        </w:tc>
        <w:tc>
          <w:tcPr>
            <w:tcW w:w="597" w:type="dxa"/>
            <w:tcBorders>
              <w:top w:val="single" w:sz="4" w:space="0" w:color="000000" w:themeColor="text1"/>
              <w:left w:val="nil"/>
              <w:bottom w:val="single" w:sz="4" w:space="0" w:color="000000" w:themeColor="text1"/>
              <w:right w:val="single" w:sz="4" w:space="0" w:color="000000" w:themeColor="text1"/>
            </w:tcBorders>
          </w:tcPr>
          <w:p w14:paraId="0E0F8D46" w14:textId="77777777" w:rsidR="001F4608" w:rsidRDefault="001F4608" w:rsidP="1D928EA1">
            <w:pPr>
              <w:spacing w:line="259" w:lineRule="auto"/>
              <w:rPr>
                <w:sz w:val="18"/>
                <w:szCs w:val="18"/>
              </w:rPr>
            </w:pPr>
            <w:r w:rsidRPr="1D928EA1">
              <w:rPr>
                <w:sz w:val="18"/>
                <w:szCs w:val="18"/>
              </w:rPr>
              <w:t xml:space="preserve">PNLT, </w:t>
            </w:r>
          </w:p>
        </w:tc>
      </w:tr>
      <w:tr w:rsidR="001F4608" w14:paraId="19613B4C" w14:textId="77777777" w:rsidTr="1D928EA1">
        <w:trPr>
          <w:trHeight w:val="281"/>
        </w:trPr>
        <w:tc>
          <w:tcPr>
            <w:tcW w:w="1256"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FFFF00"/>
          </w:tcPr>
          <w:p w14:paraId="1AA92ADD" w14:textId="77777777" w:rsidR="001F4608" w:rsidRDefault="001F4608" w:rsidP="1D928EA1">
            <w:pPr>
              <w:spacing w:line="259" w:lineRule="auto"/>
              <w:ind w:left="104"/>
              <w:rPr>
                <w:sz w:val="18"/>
                <w:szCs w:val="18"/>
              </w:rPr>
            </w:pPr>
            <w:r w:rsidRPr="1D928EA1">
              <w:rPr>
                <w:sz w:val="18"/>
                <w:szCs w:val="18"/>
              </w:rPr>
              <w:t xml:space="preserve">13h00-14h00 </w:t>
            </w:r>
          </w:p>
        </w:tc>
        <w:tc>
          <w:tcPr>
            <w:tcW w:w="5723"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FFFF00"/>
          </w:tcPr>
          <w:p w14:paraId="66DE1B7A" w14:textId="77777777" w:rsidR="001F4608" w:rsidRDefault="001F4608" w:rsidP="1D928EA1">
            <w:pPr>
              <w:spacing w:line="259" w:lineRule="auto"/>
              <w:ind w:left="105"/>
              <w:rPr>
                <w:sz w:val="18"/>
                <w:szCs w:val="18"/>
              </w:rPr>
            </w:pPr>
            <w:r w:rsidRPr="1D928EA1">
              <w:rPr>
                <w:sz w:val="18"/>
                <w:szCs w:val="18"/>
              </w:rPr>
              <w:t xml:space="preserve">Déjeuner  </w:t>
            </w:r>
          </w:p>
        </w:tc>
        <w:tc>
          <w:tcPr>
            <w:tcW w:w="134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71D10430" w14:textId="77777777" w:rsidR="001F4608" w:rsidRDefault="001F4608" w:rsidP="1D928EA1">
            <w:pPr>
              <w:spacing w:line="259" w:lineRule="auto"/>
              <w:ind w:left="104"/>
              <w:rPr>
                <w:sz w:val="18"/>
                <w:szCs w:val="18"/>
              </w:rPr>
            </w:pPr>
            <w:r w:rsidRPr="1D928EA1">
              <w:rPr>
                <w:sz w:val="18"/>
                <w:szCs w:val="18"/>
              </w:rPr>
              <w:t xml:space="preserve">  </w:t>
            </w:r>
          </w:p>
        </w:tc>
        <w:tc>
          <w:tcPr>
            <w:tcW w:w="597" w:type="dxa"/>
            <w:tcBorders>
              <w:top w:val="single" w:sz="4" w:space="0" w:color="000000" w:themeColor="text1"/>
              <w:left w:val="nil"/>
              <w:bottom w:val="single" w:sz="4" w:space="0" w:color="000000" w:themeColor="text1"/>
              <w:right w:val="single" w:sz="4" w:space="0" w:color="000000" w:themeColor="text1"/>
            </w:tcBorders>
            <w:shd w:val="clear" w:color="auto" w:fill="FFFF00"/>
          </w:tcPr>
          <w:p w14:paraId="7A9AA2B7" w14:textId="77777777" w:rsidR="001F4608" w:rsidRDefault="001F4608" w:rsidP="1D928EA1">
            <w:pPr>
              <w:spacing w:after="160" w:line="259" w:lineRule="auto"/>
            </w:pPr>
          </w:p>
        </w:tc>
      </w:tr>
    </w:tbl>
    <w:p w14:paraId="422C8CFB" w14:textId="1915CA47" w:rsidR="001F4608" w:rsidRPr="00E940B0" w:rsidRDefault="001F4608" w:rsidP="001F4608">
      <w:pPr>
        <w:spacing w:after="0" w:line="240" w:lineRule="auto"/>
        <w:rPr>
          <w:sz w:val="18"/>
        </w:rPr>
      </w:pPr>
      <w:r w:rsidRPr="00C53238">
        <w:rPr>
          <w:sz w:val="18"/>
        </w:rPr>
        <w:t xml:space="preserve">    </w:t>
      </w:r>
      <w:proofErr w:type="gramStart"/>
      <w:r w:rsidRPr="00E940B0">
        <w:rPr>
          <w:sz w:val="18"/>
        </w:rPr>
        <w:t>GB :</w:t>
      </w:r>
      <w:proofErr w:type="gramEnd"/>
      <w:r w:rsidRPr="00E940B0">
        <w:rPr>
          <w:sz w:val="18"/>
        </w:rPr>
        <w:t xml:space="preserve"> Gisèle Badoum </w:t>
      </w:r>
      <w:r>
        <w:rPr>
          <w:sz w:val="18"/>
        </w:rPr>
        <w:t>,</w:t>
      </w:r>
      <w:r w:rsidRPr="00C53238">
        <w:rPr>
          <w:sz w:val="18"/>
        </w:rPr>
        <w:t xml:space="preserve"> </w:t>
      </w:r>
      <w:r w:rsidRPr="00E940B0">
        <w:rPr>
          <w:sz w:val="18"/>
        </w:rPr>
        <w:t xml:space="preserve">AAF : Arnauld Fiogbe, BK : Bertrand Kampoer, </w:t>
      </w:r>
      <w:r w:rsidRPr="00D06B1B">
        <w:rPr>
          <w:sz w:val="18"/>
        </w:rPr>
        <w:t xml:space="preserve"> </w:t>
      </w:r>
      <w:r w:rsidR="00222D22">
        <w:rPr>
          <w:sz w:val="18"/>
        </w:rPr>
        <w:t>K A:</w:t>
      </w:r>
      <w:r w:rsidRPr="00E940B0">
        <w:rPr>
          <w:sz w:val="18"/>
        </w:rPr>
        <w:t xml:space="preserve"> </w:t>
      </w:r>
      <w:r w:rsidR="00222D22">
        <w:rPr>
          <w:sz w:val="18"/>
        </w:rPr>
        <w:t>K</w:t>
      </w:r>
      <w:r w:rsidR="00222D22" w:rsidRPr="00222D22">
        <w:rPr>
          <w:sz w:val="18"/>
        </w:rPr>
        <w:t xml:space="preserve">omi </w:t>
      </w:r>
      <w:proofErr w:type="spellStart"/>
      <w:r w:rsidR="00222D22" w:rsidRPr="00222D22">
        <w:rPr>
          <w:sz w:val="18"/>
        </w:rPr>
        <w:t>Adjoh</w:t>
      </w:r>
      <w:proofErr w:type="spellEnd"/>
    </w:p>
    <w:p w14:paraId="42293FC4" w14:textId="77777777" w:rsidR="001F4608" w:rsidRPr="001F4608" w:rsidRDefault="001F4608" w:rsidP="001F4608">
      <w:pPr>
        <w:pStyle w:val="Paragraphedeliste"/>
        <w:spacing w:after="0" w:line="240" w:lineRule="auto"/>
        <w:ind w:left="928"/>
      </w:pPr>
    </w:p>
    <w:p w14:paraId="43802017" w14:textId="77777777" w:rsidR="001F4608" w:rsidRPr="001F4608" w:rsidRDefault="001F4608" w:rsidP="001F4608">
      <w:pPr>
        <w:pStyle w:val="Paragraphedeliste"/>
        <w:spacing w:after="0" w:line="240" w:lineRule="auto"/>
        <w:ind w:left="928"/>
      </w:pPr>
    </w:p>
    <w:p w14:paraId="255BDCB0" w14:textId="77777777" w:rsidR="001F4608" w:rsidRDefault="001F4608" w:rsidP="001F4608">
      <w:pPr>
        <w:spacing w:after="0"/>
      </w:pPr>
      <w:r>
        <w:rPr>
          <w:sz w:val="16"/>
        </w:rPr>
        <w:tab/>
        <w:t xml:space="preserve">               </w:t>
      </w:r>
    </w:p>
    <w:p w14:paraId="502E069B" w14:textId="77777777" w:rsidR="001F4608" w:rsidRDefault="001F4608" w:rsidP="001F4608">
      <w:pPr>
        <w:spacing w:after="0"/>
      </w:pPr>
      <w:r>
        <w:rPr>
          <w:sz w:val="16"/>
        </w:rPr>
        <w:t xml:space="preserve"> </w:t>
      </w:r>
    </w:p>
    <w:p w14:paraId="10C04AC4" w14:textId="77777777" w:rsidR="001F4608" w:rsidRDefault="001F4608" w:rsidP="001F4608">
      <w:pPr>
        <w:spacing w:after="0"/>
      </w:pPr>
      <w:r>
        <w:rPr>
          <w:sz w:val="16"/>
        </w:rPr>
        <w:t xml:space="preserve"> </w:t>
      </w:r>
    </w:p>
    <w:p w14:paraId="3C010E9B" w14:textId="77777777" w:rsidR="001F4608" w:rsidRDefault="001F4608" w:rsidP="001F4608">
      <w:pPr>
        <w:spacing w:after="0"/>
      </w:pPr>
    </w:p>
    <w:p w14:paraId="1665B8B3" w14:textId="31E6C109" w:rsidR="001F4608" w:rsidRPr="001F4608" w:rsidRDefault="001F4608" w:rsidP="004957E8">
      <w:pPr>
        <w:spacing w:after="0"/>
      </w:pPr>
    </w:p>
    <w:sectPr w:rsidR="001F4608" w:rsidRPr="001F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2ADD"/>
    <w:multiLevelType w:val="hybridMultilevel"/>
    <w:tmpl w:val="2B7CAA10"/>
    <w:lvl w:ilvl="0" w:tplc="935CACEE">
      <w:start w:val="1"/>
      <w:numFmt w:val="bullet"/>
      <w:lvlText w:val=""/>
      <w:lvlJc w:val="left"/>
      <w:pPr>
        <w:ind w:left="720" w:hanging="360"/>
      </w:pPr>
      <w:rPr>
        <w:rFonts w:ascii="Symbol" w:hAnsi="Symbol" w:hint="default"/>
      </w:rPr>
    </w:lvl>
    <w:lvl w:ilvl="1" w:tplc="CF404C26">
      <w:start w:val="1"/>
      <w:numFmt w:val="bullet"/>
      <w:lvlText w:val="o"/>
      <w:lvlJc w:val="left"/>
      <w:pPr>
        <w:ind w:left="1440" w:hanging="360"/>
      </w:pPr>
      <w:rPr>
        <w:rFonts w:ascii="Courier New" w:hAnsi="Courier New" w:hint="default"/>
      </w:rPr>
    </w:lvl>
    <w:lvl w:ilvl="2" w:tplc="D42E97AC">
      <w:start w:val="1"/>
      <w:numFmt w:val="bullet"/>
      <w:lvlText w:val=""/>
      <w:lvlJc w:val="left"/>
      <w:pPr>
        <w:ind w:left="2160" w:hanging="360"/>
      </w:pPr>
      <w:rPr>
        <w:rFonts w:ascii="Wingdings" w:hAnsi="Wingdings" w:hint="default"/>
      </w:rPr>
    </w:lvl>
    <w:lvl w:ilvl="3" w:tplc="145C54A4">
      <w:start w:val="1"/>
      <w:numFmt w:val="bullet"/>
      <w:lvlText w:val=""/>
      <w:lvlJc w:val="left"/>
      <w:pPr>
        <w:ind w:left="2880" w:hanging="360"/>
      </w:pPr>
      <w:rPr>
        <w:rFonts w:ascii="Symbol" w:hAnsi="Symbol" w:hint="default"/>
      </w:rPr>
    </w:lvl>
    <w:lvl w:ilvl="4" w:tplc="97564E7E">
      <w:start w:val="1"/>
      <w:numFmt w:val="bullet"/>
      <w:lvlText w:val="o"/>
      <w:lvlJc w:val="left"/>
      <w:pPr>
        <w:ind w:left="3600" w:hanging="360"/>
      </w:pPr>
      <w:rPr>
        <w:rFonts w:ascii="Courier New" w:hAnsi="Courier New" w:hint="default"/>
      </w:rPr>
    </w:lvl>
    <w:lvl w:ilvl="5" w:tplc="B2FE5D8A">
      <w:start w:val="1"/>
      <w:numFmt w:val="bullet"/>
      <w:lvlText w:val=""/>
      <w:lvlJc w:val="left"/>
      <w:pPr>
        <w:ind w:left="4320" w:hanging="360"/>
      </w:pPr>
      <w:rPr>
        <w:rFonts w:ascii="Wingdings" w:hAnsi="Wingdings" w:hint="default"/>
      </w:rPr>
    </w:lvl>
    <w:lvl w:ilvl="6" w:tplc="FBFA6C72">
      <w:start w:val="1"/>
      <w:numFmt w:val="bullet"/>
      <w:lvlText w:val=""/>
      <w:lvlJc w:val="left"/>
      <w:pPr>
        <w:ind w:left="5040" w:hanging="360"/>
      </w:pPr>
      <w:rPr>
        <w:rFonts w:ascii="Symbol" w:hAnsi="Symbol" w:hint="default"/>
      </w:rPr>
    </w:lvl>
    <w:lvl w:ilvl="7" w:tplc="B214599E">
      <w:start w:val="1"/>
      <w:numFmt w:val="bullet"/>
      <w:lvlText w:val="o"/>
      <w:lvlJc w:val="left"/>
      <w:pPr>
        <w:ind w:left="5760" w:hanging="360"/>
      </w:pPr>
      <w:rPr>
        <w:rFonts w:ascii="Courier New" w:hAnsi="Courier New" w:hint="default"/>
      </w:rPr>
    </w:lvl>
    <w:lvl w:ilvl="8" w:tplc="699E42AA">
      <w:start w:val="1"/>
      <w:numFmt w:val="bullet"/>
      <w:lvlText w:val=""/>
      <w:lvlJc w:val="left"/>
      <w:pPr>
        <w:ind w:left="6480" w:hanging="360"/>
      </w:pPr>
      <w:rPr>
        <w:rFonts w:ascii="Wingdings" w:hAnsi="Wingdings" w:hint="default"/>
      </w:rPr>
    </w:lvl>
  </w:abstractNum>
  <w:abstractNum w:abstractNumId="1" w15:restartNumberingAfterBreak="0">
    <w:nsid w:val="1914566C"/>
    <w:multiLevelType w:val="hybridMultilevel"/>
    <w:tmpl w:val="23421A00"/>
    <w:lvl w:ilvl="0" w:tplc="04090001">
      <w:start w:val="1"/>
      <w:numFmt w:val="bullet"/>
      <w:lvlText w:val=""/>
      <w:lvlJc w:val="left"/>
      <w:pPr>
        <w:ind w:left="1080" w:hanging="360"/>
      </w:pPr>
      <w:rPr>
        <w:rFonts w:ascii="Symbol" w:hAnsi="Symbol" w:hint="default"/>
      </w:rPr>
    </w:lvl>
    <w:lvl w:ilvl="1" w:tplc="E6083C64">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1476D6"/>
    <w:multiLevelType w:val="hybridMultilevel"/>
    <w:tmpl w:val="7B4A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0869"/>
    <w:multiLevelType w:val="hybridMultilevel"/>
    <w:tmpl w:val="BC9078C0"/>
    <w:lvl w:ilvl="0" w:tplc="C802AE1E">
      <w:start w:val="1"/>
      <w:numFmt w:val="bullet"/>
      <w:lvlText w:val=""/>
      <w:lvlJc w:val="left"/>
      <w:pPr>
        <w:ind w:left="720" w:hanging="360"/>
      </w:pPr>
      <w:rPr>
        <w:rFonts w:ascii="Symbol" w:hAnsi="Symbol" w:hint="default"/>
      </w:rPr>
    </w:lvl>
    <w:lvl w:ilvl="1" w:tplc="57862E4C">
      <w:start w:val="1"/>
      <w:numFmt w:val="bullet"/>
      <w:lvlText w:val="o"/>
      <w:lvlJc w:val="left"/>
      <w:pPr>
        <w:ind w:left="1440" w:hanging="360"/>
      </w:pPr>
      <w:rPr>
        <w:rFonts w:ascii="Courier New" w:hAnsi="Courier New" w:hint="default"/>
      </w:rPr>
    </w:lvl>
    <w:lvl w:ilvl="2" w:tplc="70BEB026">
      <w:start w:val="1"/>
      <w:numFmt w:val="bullet"/>
      <w:lvlText w:val=""/>
      <w:lvlJc w:val="left"/>
      <w:pPr>
        <w:ind w:left="2160" w:hanging="360"/>
      </w:pPr>
      <w:rPr>
        <w:rFonts w:ascii="Wingdings" w:hAnsi="Wingdings" w:hint="default"/>
      </w:rPr>
    </w:lvl>
    <w:lvl w:ilvl="3" w:tplc="3A401736">
      <w:start w:val="1"/>
      <w:numFmt w:val="bullet"/>
      <w:lvlText w:val=""/>
      <w:lvlJc w:val="left"/>
      <w:pPr>
        <w:ind w:left="2880" w:hanging="360"/>
      </w:pPr>
      <w:rPr>
        <w:rFonts w:ascii="Symbol" w:hAnsi="Symbol" w:hint="default"/>
      </w:rPr>
    </w:lvl>
    <w:lvl w:ilvl="4" w:tplc="BDFAD3F8">
      <w:start w:val="1"/>
      <w:numFmt w:val="bullet"/>
      <w:lvlText w:val="o"/>
      <w:lvlJc w:val="left"/>
      <w:pPr>
        <w:ind w:left="3600" w:hanging="360"/>
      </w:pPr>
      <w:rPr>
        <w:rFonts w:ascii="Courier New" w:hAnsi="Courier New" w:hint="default"/>
      </w:rPr>
    </w:lvl>
    <w:lvl w:ilvl="5" w:tplc="47F29750">
      <w:start w:val="1"/>
      <w:numFmt w:val="bullet"/>
      <w:lvlText w:val=""/>
      <w:lvlJc w:val="left"/>
      <w:pPr>
        <w:ind w:left="4320" w:hanging="360"/>
      </w:pPr>
      <w:rPr>
        <w:rFonts w:ascii="Wingdings" w:hAnsi="Wingdings" w:hint="default"/>
      </w:rPr>
    </w:lvl>
    <w:lvl w:ilvl="6" w:tplc="57FCF020">
      <w:start w:val="1"/>
      <w:numFmt w:val="bullet"/>
      <w:lvlText w:val=""/>
      <w:lvlJc w:val="left"/>
      <w:pPr>
        <w:ind w:left="5040" w:hanging="360"/>
      </w:pPr>
      <w:rPr>
        <w:rFonts w:ascii="Symbol" w:hAnsi="Symbol" w:hint="default"/>
      </w:rPr>
    </w:lvl>
    <w:lvl w:ilvl="7" w:tplc="AE683BB8">
      <w:start w:val="1"/>
      <w:numFmt w:val="bullet"/>
      <w:lvlText w:val="o"/>
      <w:lvlJc w:val="left"/>
      <w:pPr>
        <w:ind w:left="5760" w:hanging="360"/>
      </w:pPr>
      <w:rPr>
        <w:rFonts w:ascii="Courier New" w:hAnsi="Courier New" w:hint="default"/>
      </w:rPr>
    </w:lvl>
    <w:lvl w:ilvl="8" w:tplc="7D34A468">
      <w:start w:val="1"/>
      <w:numFmt w:val="bullet"/>
      <w:lvlText w:val=""/>
      <w:lvlJc w:val="left"/>
      <w:pPr>
        <w:ind w:left="6480" w:hanging="360"/>
      </w:pPr>
      <w:rPr>
        <w:rFonts w:ascii="Wingdings" w:hAnsi="Wingdings" w:hint="default"/>
      </w:rPr>
    </w:lvl>
  </w:abstractNum>
  <w:abstractNum w:abstractNumId="4" w15:restartNumberingAfterBreak="0">
    <w:nsid w:val="3D220313"/>
    <w:multiLevelType w:val="hybridMultilevel"/>
    <w:tmpl w:val="3872D218"/>
    <w:lvl w:ilvl="0" w:tplc="7416FD96">
      <w:start w:val="1"/>
      <w:numFmt w:val="bullet"/>
      <w:lvlText w:val=""/>
      <w:lvlJc w:val="left"/>
      <w:pPr>
        <w:ind w:left="720" w:hanging="360"/>
      </w:pPr>
      <w:rPr>
        <w:rFonts w:ascii="Symbol" w:hAnsi="Symbol" w:hint="default"/>
      </w:rPr>
    </w:lvl>
    <w:lvl w:ilvl="1" w:tplc="F50EE0B2">
      <w:start w:val="1"/>
      <w:numFmt w:val="bullet"/>
      <w:lvlText w:val="o"/>
      <w:lvlJc w:val="left"/>
      <w:pPr>
        <w:ind w:left="1440" w:hanging="360"/>
      </w:pPr>
      <w:rPr>
        <w:rFonts w:ascii="Courier New" w:hAnsi="Courier New" w:hint="default"/>
      </w:rPr>
    </w:lvl>
    <w:lvl w:ilvl="2" w:tplc="B698568E">
      <w:start w:val="1"/>
      <w:numFmt w:val="bullet"/>
      <w:lvlText w:val=""/>
      <w:lvlJc w:val="left"/>
      <w:pPr>
        <w:ind w:left="2160" w:hanging="360"/>
      </w:pPr>
      <w:rPr>
        <w:rFonts w:ascii="Wingdings" w:hAnsi="Wingdings" w:hint="default"/>
      </w:rPr>
    </w:lvl>
    <w:lvl w:ilvl="3" w:tplc="EF6474EA">
      <w:start w:val="1"/>
      <w:numFmt w:val="bullet"/>
      <w:lvlText w:val=""/>
      <w:lvlJc w:val="left"/>
      <w:pPr>
        <w:ind w:left="2880" w:hanging="360"/>
      </w:pPr>
      <w:rPr>
        <w:rFonts w:ascii="Symbol" w:hAnsi="Symbol" w:hint="default"/>
      </w:rPr>
    </w:lvl>
    <w:lvl w:ilvl="4" w:tplc="98987958">
      <w:start w:val="1"/>
      <w:numFmt w:val="bullet"/>
      <w:lvlText w:val="o"/>
      <w:lvlJc w:val="left"/>
      <w:pPr>
        <w:ind w:left="3600" w:hanging="360"/>
      </w:pPr>
      <w:rPr>
        <w:rFonts w:ascii="Courier New" w:hAnsi="Courier New" w:hint="default"/>
      </w:rPr>
    </w:lvl>
    <w:lvl w:ilvl="5" w:tplc="AE86C376">
      <w:start w:val="1"/>
      <w:numFmt w:val="bullet"/>
      <w:lvlText w:val=""/>
      <w:lvlJc w:val="left"/>
      <w:pPr>
        <w:ind w:left="4320" w:hanging="360"/>
      </w:pPr>
      <w:rPr>
        <w:rFonts w:ascii="Wingdings" w:hAnsi="Wingdings" w:hint="default"/>
      </w:rPr>
    </w:lvl>
    <w:lvl w:ilvl="6" w:tplc="3168D092">
      <w:start w:val="1"/>
      <w:numFmt w:val="bullet"/>
      <w:lvlText w:val=""/>
      <w:lvlJc w:val="left"/>
      <w:pPr>
        <w:ind w:left="5040" w:hanging="360"/>
      </w:pPr>
      <w:rPr>
        <w:rFonts w:ascii="Symbol" w:hAnsi="Symbol" w:hint="default"/>
      </w:rPr>
    </w:lvl>
    <w:lvl w:ilvl="7" w:tplc="16446BF8">
      <w:start w:val="1"/>
      <w:numFmt w:val="bullet"/>
      <w:lvlText w:val="o"/>
      <w:lvlJc w:val="left"/>
      <w:pPr>
        <w:ind w:left="5760" w:hanging="360"/>
      </w:pPr>
      <w:rPr>
        <w:rFonts w:ascii="Courier New" w:hAnsi="Courier New" w:hint="default"/>
      </w:rPr>
    </w:lvl>
    <w:lvl w:ilvl="8" w:tplc="83CCA89E">
      <w:start w:val="1"/>
      <w:numFmt w:val="bullet"/>
      <w:lvlText w:val=""/>
      <w:lvlJc w:val="left"/>
      <w:pPr>
        <w:ind w:left="6480" w:hanging="360"/>
      </w:pPr>
      <w:rPr>
        <w:rFonts w:ascii="Wingdings" w:hAnsi="Wingdings" w:hint="default"/>
      </w:rPr>
    </w:lvl>
  </w:abstractNum>
  <w:abstractNum w:abstractNumId="5" w15:restartNumberingAfterBreak="0">
    <w:nsid w:val="4E083CE8"/>
    <w:multiLevelType w:val="hybridMultilevel"/>
    <w:tmpl w:val="D9D661C8"/>
    <w:lvl w:ilvl="0" w:tplc="C2E66E96">
      <w:start w:val="1"/>
      <w:numFmt w:val="decimal"/>
      <w:lvlText w:val="%1."/>
      <w:lvlJc w:val="left"/>
      <w:pPr>
        <w:ind w:left="360" w:hanging="360"/>
      </w:pPr>
      <w:rPr>
        <w:rFonts w:hint="default"/>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EF06778"/>
    <w:multiLevelType w:val="hybridMultilevel"/>
    <w:tmpl w:val="82E07344"/>
    <w:lvl w:ilvl="0" w:tplc="89C007A2">
      <w:start w:val="1"/>
      <w:numFmt w:val="bullet"/>
      <w:lvlText w:val=""/>
      <w:lvlJc w:val="left"/>
      <w:pPr>
        <w:ind w:left="720" w:hanging="360"/>
      </w:pPr>
      <w:rPr>
        <w:rFonts w:ascii="Symbol" w:hAnsi="Symbol" w:hint="default"/>
      </w:rPr>
    </w:lvl>
    <w:lvl w:ilvl="1" w:tplc="4D82E634">
      <w:start w:val="1"/>
      <w:numFmt w:val="bullet"/>
      <w:lvlText w:val="o"/>
      <w:lvlJc w:val="left"/>
      <w:pPr>
        <w:ind w:left="1440" w:hanging="360"/>
      </w:pPr>
      <w:rPr>
        <w:rFonts w:ascii="Courier New" w:hAnsi="Courier New" w:hint="default"/>
      </w:rPr>
    </w:lvl>
    <w:lvl w:ilvl="2" w:tplc="0A1662AA">
      <w:start w:val="1"/>
      <w:numFmt w:val="bullet"/>
      <w:lvlText w:val=""/>
      <w:lvlJc w:val="left"/>
      <w:pPr>
        <w:ind w:left="2160" w:hanging="360"/>
      </w:pPr>
      <w:rPr>
        <w:rFonts w:ascii="Wingdings" w:hAnsi="Wingdings" w:hint="default"/>
      </w:rPr>
    </w:lvl>
    <w:lvl w:ilvl="3" w:tplc="9A4E1652">
      <w:start w:val="1"/>
      <w:numFmt w:val="bullet"/>
      <w:lvlText w:val=""/>
      <w:lvlJc w:val="left"/>
      <w:pPr>
        <w:ind w:left="2880" w:hanging="360"/>
      </w:pPr>
      <w:rPr>
        <w:rFonts w:ascii="Symbol" w:hAnsi="Symbol" w:hint="default"/>
      </w:rPr>
    </w:lvl>
    <w:lvl w:ilvl="4" w:tplc="B91CE3FA">
      <w:start w:val="1"/>
      <w:numFmt w:val="bullet"/>
      <w:lvlText w:val="o"/>
      <w:lvlJc w:val="left"/>
      <w:pPr>
        <w:ind w:left="3600" w:hanging="360"/>
      </w:pPr>
      <w:rPr>
        <w:rFonts w:ascii="Courier New" w:hAnsi="Courier New" w:hint="default"/>
      </w:rPr>
    </w:lvl>
    <w:lvl w:ilvl="5" w:tplc="B20E5202">
      <w:start w:val="1"/>
      <w:numFmt w:val="bullet"/>
      <w:lvlText w:val=""/>
      <w:lvlJc w:val="left"/>
      <w:pPr>
        <w:ind w:left="4320" w:hanging="360"/>
      </w:pPr>
      <w:rPr>
        <w:rFonts w:ascii="Wingdings" w:hAnsi="Wingdings" w:hint="default"/>
      </w:rPr>
    </w:lvl>
    <w:lvl w:ilvl="6" w:tplc="A976A51E">
      <w:start w:val="1"/>
      <w:numFmt w:val="bullet"/>
      <w:lvlText w:val=""/>
      <w:lvlJc w:val="left"/>
      <w:pPr>
        <w:ind w:left="5040" w:hanging="360"/>
      </w:pPr>
      <w:rPr>
        <w:rFonts w:ascii="Symbol" w:hAnsi="Symbol" w:hint="default"/>
      </w:rPr>
    </w:lvl>
    <w:lvl w:ilvl="7" w:tplc="1DBE8370">
      <w:start w:val="1"/>
      <w:numFmt w:val="bullet"/>
      <w:lvlText w:val="o"/>
      <w:lvlJc w:val="left"/>
      <w:pPr>
        <w:ind w:left="5760" w:hanging="360"/>
      </w:pPr>
      <w:rPr>
        <w:rFonts w:ascii="Courier New" w:hAnsi="Courier New" w:hint="default"/>
      </w:rPr>
    </w:lvl>
    <w:lvl w:ilvl="8" w:tplc="060EA2F8">
      <w:start w:val="1"/>
      <w:numFmt w:val="bullet"/>
      <w:lvlText w:val=""/>
      <w:lvlJc w:val="left"/>
      <w:pPr>
        <w:ind w:left="6480" w:hanging="360"/>
      </w:pPr>
      <w:rPr>
        <w:rFonts w:ascii="Wingdings" w:hAnsi="Wingdings" w:hint="default"/>
      </w:rPr>
    </w:lvl>
  </w:abstractNum>
  <w:abstractNum w:abstractNumId="7" w15:restartNumberingAfterBreak="0">
    <w:nsid w:val="76D06BA3"/>
    <w:multiLevelType w:val="hybridMultilevel"/>
    <w:tmpl w:val="87183C7A"/>
    <w:lvl w:ilvl="0" w:tplc="6818C30A">
      <w:start w:val="1"/>
      <w:numFmt w:val="bullet"/>
      <w:lvlText w:val=""/>
      <w:lvlJc w:val="left"/>
      <w:pPr>
        <w:ind w:left="928" w:hanging="360"/>
      </w:pPr>
      <w:rPr>
        <w:rFonts w:ascii="Symbol" w:hAnsi="Symbol"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F0AC6"/>
    <w:multiLevelType w:val="hybridMultilevel"/>
    <w:tmpl w:val="1C425862"/>
    <w:lvl w:ilvl="0" w:tplc="89C007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0993293">
    <w:abstractNumId w:val="3"/>
  </w:num>
  <w:num w:numId="2" w16cid:durableId="795952691">
    <w:abstractNumId w:val="6"/>
  </w:num>
  <w:num w:numId="3" w16cid:durableId="1835222324">
    <w:abstractNumId w:val="4"/>
  </w:num>
  <w:num w:numId="4" w16cid:durableId="441918683">
    <w:abstractNumId w:val="0"/>
  </w:num>
  <w:num w:numId="5" w16cid:durableId="1626040698">
    <w:abstractNumId w:val="5"/>
  </w:num>
  <w:num w:numId="6" w16cid:durableId="1063529997">
    <w:abstractNumId w:val="1"/>
  </w:num>
  <w:num w:numId="7" w16cid:durableId="290285275">
    <w:abstractNumId w:val="2"/>
  </w:num>
  <w:num w:numId="8" w16cid:durableId="600795920">
    <w:abstractNumId w:val="7"/>
  </w:num>
  <w:num w:numId="9" w16cid:durableId="1922400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58"/>
    <w:rsid w:val="00006085"/>
    <w:rsid w:val="00021DDC"/>
    <w:rsid w:val="00081AE2"/>
    <w:rsid w:val="0009290B"/>
    <w:rsid w:val="00096C88"/>
    <w:rsid w:val="000F09CB"/>
    <w:rsid w:val="000F77FB"/>
    <w:rsid w:val="0010655B"/>
    <w:rsid w:val="00111532"/>
    <w:rsid w:val="00111BB1"/>
    <w:rsid w:val="00136770"/>
    <w:rsid w:val="001F4608"/>
    <w:rsid w:val="00211858"/>
    <w:rsid w:val="00222D22"/>
    <w:rsid w:val="002479A3"/>
    <w:rsid w:val="0028237E"/>
    <w:rsid w:val="0028617D"/>
    <w:rsid w:val="003254CC"/>
    <w:rsid w:val="003B7F04"/>
    <w:rsid w:val="003E7EE2"/>
    <w:rsid w:val="004274D5"/>
    <w:rsid w:val="00476262"/>
    <w:rsid w:val="004957E8"/>
    <w:rsid w:val="00554FDA"/>
    <w:rsid w:val="005D496F"/>
    <w:rsid w:val="00600EDB"/>
    <w:rsid w:val="00620D42"/>
    <w:rsid w:val="00685C3F"/>
    <w:rsid w:val="006B7330"/>
    <w:rsid w:val="006D58C4"/>
    <w:rsid w:val="00782E18"/>
    <w:rsid w:val="007B1F0F"/>
    <w:rsid w:val="00816C7C"/>
    <w:rsid w:val="008337E9"/>
    <w:rsid w:val="00834B44"/>
    <w:rsid w:val="00843A9C"/>
    <w:rsid w:val="008D214C"/>
    <w:rsid w:val="009A1802"/>
    <w:rsid w:val="009A502E"/>
    <w:rsid w:val="00A05B67"/>
    <w:rsid w:val="00A57E22"/>
    <w:rsid w:val="00A82486"/>
    <w:rsid w:val="00A845EB"/>
    <w:rsid w:val="00AB1246"/>
    <w:rsid w:val="00AB358E"/>
    <w:rsid w:val="00AC7EC0"/>
    <w:rsid w:val="00B4666E"/>
    <w:rsid w:val="00BD1516"/>
    <w:rsid w:val="00BD5D48"/>
    <w:rsid w:val="00C37E43"/>
    <w:rsid w:val="00C76D53"/>
    <w:rsid w:val="00CB623C"/>
    <w:rsid w:val="00CF0AF7"/>
    <w:rsid w:val="00CF0F2E"/>
    <w:rsid w:val="00D36B0C"/>
    <w:rsid w:val="00D37DCF"/>
    <w:rsid w:val="00DA15F9"/>
    <w:rsid w:val="00E15758"/>
    <w:rsid w:val="00E229A1"/>
    <w:rsid w:val="00E56311"/>
    <w:rsid w:val="00ED36A2"/>
    <w:rsid w:val="00F2494B"/>
    <w:rsid w:val="00F30419"/>
    <w:rsid w:val="00F8560F"/>
    <w:rsid w:val="00FC4C71"/>
    <w:rsid w:val="039D2E29"/>
    <w:rsid w:val="03EEFEDA"/>
    <w:rsid w:val="04A75E81"/>
    <w:rsid w:val="058DE856"/>
    <w:rsid w:val="07396155"/>
    <w:rsid w:val="077FE763"/>
    <w:rsid w:val="0D33F848"/>
    <w:rsid w:val="0F274037"/>
    <w:rsid w:val="100D1393"/>
    <w:rsid w:val="158ED6D1"/>
    <w:rsid w:val="19A47383"/>
    <w:rsid w:val="1D928EA1"/>
    <w:rsid w:val="213FB354"/>
    <w:rsid w:val="21C1595D"/>
    <w:rsid w:val="22703826"/>
    <w:rsid w:val="2368ADB1"/>
    <w:rsid w:val="24DD5C11"/>
    <w:rsid w:val="27888D73"/>
    <w:rsid w:val="27FCC6F8"/>
    <w:rsid w:val="312F6FB9"/>
    <w:rsid w:val="32BCF0B9"/>
    <w:rsid w:val="3612DFB5"/>
    <w:rsid w:val="3664CE62"/>
    <w:rsid w:val="39215941"/>
    <w:rsid w:val="3D059AF8"/>
    <w:rsid w:val="3EA16B59"/>
    <w:rsid w:val="403D3BBA"/>
    <w:rsid w:val="42351A5D"/>
    <w:rsid w:val="434D933D"/>
    <w:rsid w:val="449DCED0"/>
    <w:rsid w:val="4607C9CF"/>
    <w:rsid w:val="47DD16E5"/>
    <w:rsid w:val="493F6A91"/>
    <w:rsid w:val="50B524C7"/>
    <w:rsid w:val="535A137B"/>
    <w:rsid w:val="5450B0CC"/>
    <w:rsid w:val="55BB47B8"/>
    <w:rsid w:val="61542AB9"/>
    <w:rsid w:val="6BE21D1C"/>
    <w:rsid w:val="6F901FA4"/>
    <w:rsid w:val="762DCCD6"/>
    <w:rsid w:val="76748A2D"/>
    <w:rsid w:val="77172B59"/>
    <w:rsid w:val="7860BB6B"/>
    <w:rsid w:val="7CD2DB7C"/>
    <w:rsid w:val="7F6DC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45F6"/>
  <w15:docId w15:val="{13DAAD8B-F4A2-4655-8A3D-03AA60C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1F4608"/>
    <w:pPr>
      <w:keepNext/>
      <w:keepLines/>
      <w:spacing w:after="0"/>
      <w:ind w:left="488" w:hanging="10"/>
      <w:jc w:val="center"/>
      <w:outlineLvl w:val="0"/>
    </w:pPr>
    <w:rPr>
      <w:rFonts w:ascii="Times New Roman" w:eastAsia="Times New Roman" w:hAnsi="Times New Roman" w:cs="Times New Roman"/>
      <w:color w:val="000000"/>
      <w:sz w:val="31"/>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858"/>
    <w:pPr>
      <w:ind w:left="720"/>
      <w:contextualSpacing/>
    </w:pPr>
  </w:style>
  <w:style w:type="character" w:styleId="Lienhypertexte">
    <w:name w:val="Hyperlink"/>
    <w:basedOn w:val="Policepardfaut"/>
    <w:uiPriority w:val="99"/>
    <w:unhideWhenUsed/>
    <w:rsid w:val="00554FDA"/>
    <w:rPr>
      <w:color w:val="0563C1" w:themeColor="hyperlink"/>
      <w:u w:val="single"/>
    </w:rPr>
  </w:style>
  <w:style w:type="character" w:customStyle="1" w:styleId="Titre1Car">
    <w:name w:val="Titre 1 Car"/>
    <w:basedOn w:val="Policepardfaut"/>
    <w:link w:val="Titre1"/>
    <w:uiPriority w:val="9"/>
    <w:rsid w:val="001F4608"/>
    <w:rPr>
      <w:rFonts w:ascii="Times New Roman" w:eastAsia="Times New Roman" w:hAnsi="Times New Roman" w:cs="Times New Roman"/>
      <w:color w:val="000000"/>
      <w:sz w:val="31"/>
      <w:szCs w:val="24"/>
      <w:lang w:val="fr-FR" w:eastAsia="fr-FR"/>
    </w:rPr>
  </w:style>
  <w:style w:type="table" w:customStyle="1" w:styleId="TableGrid1">
    <w:name w:val="Table Grid1"/>
    <w:rsid w:val="001F4608"/>
    <w:pPr>
      <w:spacing w:after="0" w:line="240" w:lineRule="auto"/>
    </w:pPr>
    <w:rPr>
      <w:rFonts w:eastAsiaTheme="minorEastAsia"/>
      <w:sz w:val="24"/>
      <w:szCs w:val="24"/>
      <w:lang w:val="fr-FR"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5D496F"/>
    <w:rPr>
      <w:sz w:val="16"/>
      <w:szCs w:val="16"/>
    </w:rPr>
  </w:style>
  <w:style w:type="paragraph" w:styleId="Commentaire">
    <w:name w:val="annotation text"/>
    <w:basedOn w:val="Normal"/>
    <w:link w:val="CommentaireCar"/>
    <w:uiPriority w:val="99"/>
    <w:semiHidden/>
    <w:unhideWhenUsed/>
    <w:rsid w:val="005D496F"/>
    <w:pPr>
      <w:spacing w:line="240" w:lineRule="auto"/>
    </w:pPr>
    <w:rPr>
      <w:sz w:val="20"/>
      <w:szCs w:val="20"/>
    </w:rPr>
  </w:style>
  <w:style w:type="character" w:customStyle="1" w:styleId="CommentaireCar">
    <w:name w:val="Commentaire Car"/>
    <w:basedOn w:val="Policepardfaut"/>
    <w:link w:val="Commentaire"/>
    <w:uiPriority w:val="99"/>
    <w:semiHidden/>
    <w:rsid w:val="005D496F"/>
    <w:rPr>
      <w:sz w:val="20"/>
      <w:szCs w:val="20"/>
    </w:rPr>
  </w:style>
  <w:style w:type="paragraph" w:styleId="Objetducommentaire">
    <w:name w:val="annotation subject"/>
    <w:basedOn w:val="Commentaire"/>
    <w:next w:val="Commentaire"/>
    <w:link w:val="ObjetducommentaireCar"/>
    <w:uiPriority w:val="99"/>
    <w:semiHidden/>
    <w:unhideWhenUsed/>
    <w:rsid w:val="005D496F"/>
    <w:rPr>
      <w:b/>
      <w:bCs/>
    </w:rPr>
  </w:style>
  <w:style w:type="character" w:customStyle="1" w:styleId="ObjetducommentaireCar">
    <w:name w:val="Objet du commentaire Car"/>
    <w:basedOn w:val="CommentaireCar"/>
    <w:link w:val="Objetducommentaire"/>
    <w:uiPriority w:val="99"/>
    <w:semiHidden/>
    <w:rsid w:val="005D496F"/>
    <w:rPr>
      <w:b/>
      <w:bCs/>
      <w:sz w:val="20"/>
      <w:szCs w:val="20"/>
    </w:rPr>
  </w:style>
  <w:style w:type="paragraph" w:styleId="Rvision">
    <w:name w:val="Revision"/>
    <w:hidden/>
    <w:uiPriority w:val="99"/>
    <w:semiHidden/>
    <w:rsid w:val="005D496F"/>
    <w:pPr>
      <w:spacing w:after="0" w:line="240" w:lineRule="auto"/>
    </w:pPr>
  </w:style>
  <w:style w:type="paragraph" w:styleId="Textedebulles">
    <w:name w:val="Balloon Text"/>
    <w:basedOn w:val="Normal"/>
    <w:link w:val="TextedebullesCar"/>
    <w:uiPriority w:val="99"/>
    <w:semiHidden/>
    <w:unhideWhenUsed/>
    <w:rsid w:val="008D21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urses.the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F116E93BF1947966AD9E6ABA51B3F" ma:contentTypeVersion="20" ma:contentTypeDescription="Create a new document." ma:contentTypeScope="" ma:versionID="7746005c788d4f83ddcc8f7f2266572a">
  <xsd:schema xmlns:xsd="http://www.w3.org/2001/XMLSchema" xmlns:xs="http://www.w3.org/2001/XMLSchema" xmlns:p="http://schemas.microsoft.com/office/2006/metadata/properties" xmlns:ns1="http://schemas.microsoft.com/sharepoint/v3" xmlns:ns2="41c876ea-2a4d-40fd-a443-bcc703a231b4" xmlns:ns3="b472d68b-678b-4612-adf0-bf4f6fee3fba" targetNamespace="http://schemas.microsoft.com/office/2006/metadata/properties" ma:root="true" ma:fieldsID="10dfc0733228ec6f707397c1321af715" ns1:_="" ns2:_="" ns3:_="">
    <xsd:import namespace="http://schemas.microsoft.com/sharepoint/v3"/>
    <xsd:import namespace="41c876ea-2a4d-40fd-a443-bcc703a231b4"/>
    <xsd:import namespace="b472d68b-678b-4612-adf0-bf4f6fee3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876ea-2a4d-40fd-a443-bcc703a23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73d24f-8a70-488d-a97d-41419af637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2d68b-678b-4612-adf0-bf4f6fee3f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74e79c-8645-4101-a62d-bcd88f2da6df}" ma:internalName="TaxCatchAll" ma:showField="CatchAllData" ma:web="b472d68b-678b-4612-adf0-bf4f6fee3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c876ea-2a4d-40fd-a443-bcc703a231b4">
      <Terms xmlns="http://schemas.microsoft.com/office/infopath/2007/PartnerControls"/>
    </lcf76f155ced4ddcb4097134ff3c332f>
    <TaxCatchAll xmlns="b472d68b-678b-4612-adf0-bf4f6fee3f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EAE82-732F-4A91-AF78-3E1B1ABA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c876ea-2a4d-40fd-a443-bcc703a231b4"/>
    <ds:schemaRef ds:uri="b472d68b-678b-4612-adf0-bf4f6fee3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CBF48-D320-4ED2-B686-4A7EAA48B50A}">
  <ds:schemaRefs>
    <ds:schemaRef ds:uri="http://schemas.microsoft.com/office/2006/metadata/properties"/>
    <ds:schemaRef ds:uri="http://schemas.microsoft.com/office/infopath/2007/PartnerControls"/>
    <ds:schemaRef ds:uri="http://schemas.microsoft.com/sharepoint/v3"/>
    <ds:schemaRef ds:uri="41c876ea-2a4d-40fd-a443-bcc703a231b4"/>
    <ds:schemaRef ds:uri="b472d68b-678b-4612-adf0-bf4f6fee3fba"/>
  </ds:schemaRefs>
</ds:datastoreItem>
</file>

<file path=customXml/itemProps3.xml><?xml version="1.0" encoding="utf-8"?>
<ds:datastoreItem xmlns:ds="http://schemas.openxmlformats.org/officeDocument/2006/customXml" ds:itemID="{5319F591-A130-4C4B-BD7A-9BF61C784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4876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Kerensa A. Haffenden</dc:creator>
  <cp:keywords/>
  <dc:description/>
  <cp:lastModifiedBy>Caroline Bennett</cp:lastModifiedBy>
  <cp:revision>2</cp:revision>
  <dcterms:created xsi:type="dcterms:W3CDTF">2025-03-06T14:58:00Z</dcterms:created>
  <dcterms:modified xsi:type="dcterms:W3CDTF">2025-03-06T14:58:00Z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0x010100C3AF116E93BF1947966AD9E6ABA51B3F</vt:lpwstr>
  </property>
  <property fmtid="{D5CDD505-2E9C-101B-9397-08002B2CF9AE}" pid="3" name="MediaServiceImageTags">
    <vt:lpwstr/>
  </property>
</Properties>
</file>