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894" w14:textId="575BF8B3" w:rsidR="00AD356E" w:rsidRDefault="00AD356E" w:rsidP="00AD356E">
      <w:pPr>
        <w:pStyle w:val="Heading1"/>
      </w:pPr>
      <w:r>
        <w:t xml:space="preserve">Assess national </w:t>
      </w:r>
      <w:r w:rsidR="00731EFE">
        <w:t xml:space="preserve">strategic plans </w:t>
      </w:r>
      <w:r>
        <w:t xml:space="preserve">&amp; national </w:t>
      </w:r>
      <w:r w:rsidR="00731EFE">
        <w:t>guidelines</w:t>
      </w:r>
    </w:p>
    <w:p w14:paraId="74BA641F" w14:textId="4C45A964" w:rsidR="00002174" w:rsidRPr="00B02A58" w:rsidRDefault="00B02A58" w:rsidP="002A31C6">
      <w:pPr>
        <w:spacing w:line="240" w:lineRule="auto"/>
        <w:jc w:val="both"/>
      </w:pPr>
      <w:r w:rsidRPr="00B02A58">
        <w:t xml:space="preserve">Country teams should use this document to assess </w:t>
      </w:r>
      <w:r w:rsidR="001D7828">
        <w:t xml:space="preserve">the </w:t>
      </w:r>
      <w:r w:rsidRPr="00B02A58">
        <w:t xml:space="preserve">core </w:t>
      </w:r>
      <w:r>
        <w:t>child and adolescent TB elements</w:t>
      </w:r>
      <w:r w:rsidRPr="00B02A58">
        <w:t xml:space="preserve"> </w:t>
      </w:r>
      <w:r w:rsidR="001D7828">
        <w:t xml:space="preserve">that </w:t>
      </w:r>
      <w:r w:rsidR="00F17E01" w:rsidRPr="00B02A58">
        <w:t xml:space="preserve">the </w:t>
      </w:r>
      <w:r w:rsidR="00727F7C">
        <w:t>COE</w:t>
      </w:r>
      <w:r w:rsidR="00F17E01" w:rsidRPr="00B02A58">
        <w:t xml:space="preserve"> </w:t>
      </w:r>
      <w:r w:rsidR="00F17E01">
        <w:t>recommend</w:t>
      </w:r>
      <w:r w:rsidR="00F17E01" w:rsidRPr="00B02A58">
        <w:t xml:space="preserve"> being included in national-level guidelines and strategic </w:t>
      </w:r>
      <w:r w:rsidR="002A31C6">
        <w:t xml:space="preserve">planning </w:t>
      </w:r>
      <w:r w:rsidR="00F17E01" w:rsidRPr="00B02A58">
        <w:t>documents</w:t>
      </w:r>
      <w:r w:rsidR="00F17E01">
        <w:t>.</w:t>
      </w:r>
    </w:p>
    <w:tbl>
      <w:tblPr>
        <w:tblStyle w:val="TableGrid"/>
        <w:tblW w:w="10218" w:type="dxa"/>
        <w:tblInd w:w="-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0"/>
        <w:gridCol w:w="1350"/>
        <w:gridCol w:w="3690"/>
        <w:gridCol w:w="1116"/>
        <w:gridCol w:w="1314"/>
        <w:gridCol w:w="1128"/>
      </w:tblGrid>
      <w:tr w:rsidR="004F148A" w14:paraId="5CCAC7BB" w14:textId="2A5B6B29" w:rsidTr="00727F7C"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3A56BB09" w14:textId="77777777" w:rsidR="00104181" w:rsidRPr="006E4AD1" w:rsidRDefault="00104181" w:rsidP="002A33F3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E4AD1">
              <w:rPr>
                <w:b/>
                <w:bCs/>
                <w:color w:val="FFFFFF" w:themeColor="background1"/>
              </w:rPr>
              <w:t>Thematic area</w:t>
            </w:r>
          </w:p>
        </w:tc>
        <w:tc>
          <w:tcPr>
            <w:tcW w:w="5040" w:type="dxa"/>
            <w:gridSpan w:val="2"/>
            <w:shd w:val="clear" w:color="auto" w:fill="808080" w:themeFill="background1" w:themeFillShade="80"/>
            <w:vAlign w:val="center"/>
          </w:tcPr>
          <w:p w14:paraId="2C5216DF" w14:textId="624C8DB5" w:rsidR="00104181" w:rsidRPr="006E4AD1" w:rsidRDefault="00104181" w:rsidP="002A33F3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E4AD1">
              <w:rPr>
                <w:b/>
                <w:bCs/>
                <w:color w:val="FFFFFF" w:themeColor="background1"/>
              </w:rPr>
              <w:t>Topics</w:t>
            </w:r>
            <w:r>
              <w:rPr>
                <w:b/>
                <w:bCs/>
                <w:color w:val="FFFFFF" w:themeColor="background1"/>
              </w:rPr>
              <w:t xml:space="preserve">/content </w:t>
            </w:r>
          </w:p>
        </w:tc>
        <w:tc>
          <w:tcPr>
            <w:tcW w:w="1116" w:type="dxa"/>
            <w:shd w:val="clear" w:color="auto" w:fill="808080" w:themeFill="background1" w:themeFillShade="80"/>
            <w:vAlign w:val="center"/>
          </w:tcPr>
          <w:p w14:paraId="6A53E3A5" w14:textId="5B26B3B7" w:rsidR="00731EFE" w:rsidRDefault="00731EFE" w:rsidP="002A33F3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National </w:t>
            </w:r>
          </w:p>
          <w:p w14:paraId="6444313E" w14:textId="2DEFF9EE" w:rsidR="00104181" w:rsidRPr="006E4AD1" w:rsidRDefault="00731EFE" w:rsidP="002A33F3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strategic plan </w:t>
            </w:r>
          </w:p>
        </w:tc>
        <w:tc>
          <w:tcPr>
            <w:tcW w:w="1314" w:type="dxa"/>
            <w:shd w:val="clear" w:color="auto" w:fill="808080" w:themeFill="background1" w:themeFillShade="80"/>
            <w:vAlign w:val="center"/>
          </w:tcPr>
          <w:p w14:paraId="0E8E4592" w14:textId="77777777" w:rsidR="00731EFE" w:rsidRDefault="00731EFE" w:rsidP="00731EFE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E4AD1">
              <w:rPr>
                <w:b/>
                <w:bCs/>
                <w:color w:val="FFFFFF" w:themeColor="background1"/>
              </w:rPr>
              <w:t xml:space="preserve">National </w:t>
            </w:r>
            <w:r>
              <w:rPr>
                <w:b/>
                <w:bCs/>
                <w:color w:val="FFFFFF" w:themeColor="background1"/>
              </w:rPr>
              <w:t>and/or</w:t>
            </w:r>
          </w:p>
          <w:p w14:paraId="2721F543" w14:textId="2F7D6D32" w:rsidR="00104181" w:rsidRPr="006E4AD1" w:rsidRDefault="00731EFE" w:rsidP="00731EFE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child TB </w:t>
            </w:r>
            <w:r w:rsidRPr="006E4AD1">
              <w:rPr>
                <w:b/>
                <w:bCs/>
                <w:color w:val="FFFFFF" w:themeColor="background1"/>
              </w:rPr>
              <w:t>guidelines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102ABC9E" w14:textId="67970A94" w:rsidR="00104181" w:rsidRPr="006E4AD1" w:rsidRDefault="00104181" w:rsidP="002A33F3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</w:t>
            </w:r>
            <w:r w:rsidR="00C87F7F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document</w:t>
            </w:r>
            <w:r w:rsidR="00E86FE0" w:rsidRPr="00E86FE0">
              <w:rPr>
                <w:b/>
                <w:bCs/>
                <w:color w:val="FFFFFF" w:themeColor="background1"/>
                <w:vertAlign w:val="superscript"/>
              </w:rPr>
              <w:t>1</w:t>
            </w:r>
            <w:r w:rsidR="00E86FE0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27F7C" w:rsidRPr="00BD25BA" w14:paraId="5BE3CD09" w14:textId="5292C021" w:rsidTr="00727F7C"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6A5D3A35" w14:textId="3EB7F3F8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epidemiology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4D8D77FF" w14:textId="7302E10A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TB burde</w:t>
            </w:r>
            <w:r>
              <w:t>n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5F285D0" w14:textId="239477D5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  <w:r>
              <w:t>Child TB case notification rates</w:t>
            </w:r>
          </w:p>
        </w:tc>
        <w:sdt>
          <w:sdtPr>
            <w:id w:val="-203595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64044B3C" w14:textId="5BD202FA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560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13C7325D" w14:textId="2A47DD15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91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62E19DCF" w14:textId="1B3BAFC0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7C" w:rsidRPr="00BD25BA" w14:paraId="01EAC848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EE0DC34" w14:textId="77777777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136CABA2" w14:textId="77777777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B011954" w14:textId="11C5FEA6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  <w:r>
              <w:t>Proportion of child TB cases out of overall cases</w:t>
            </w:r>
          </w:p>
        </w:tc>
        <w:sdt>
          <w:sdtPr>
            <w:id w:val="65295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04357D31" w14:textId="1B9C13F3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25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131073D4" w14:textId="4DB61071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39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79385A3D" w14:textId="5CA19D9C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7C" w:rsidRPr="00BD25BA" w14:paraId="2D91EDFC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5C4E7EED" w14:textId="77777777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4A68341F" w14:textId="77777777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AA463ED" w14:textId="73C6D8BB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  <w:r>
              <w:t xml:space="preserve">Adolescent TB case notification rates </w:t>
            </w:r>
          </w:p>
        </w:tc>
        <w:sdt>
          <w:sdtPr>
            <w:id w:val="211917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2F9A4CB2" w14:textId="687B14D3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770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4D7D1B16" w14:textId="6C63803D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971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5384ED56" w14:textId="2FB38DD4" w:rsidR="00727F7C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7F7C" w:rsidRPr="00BD25BA" w14:paraId="21552EAA" w14:textId="046FF6A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E8D6488" w14:textId="77777777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2C016D2F" w14:textId="4A65E6EB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156A8B9" w14:textId="681C686F" w:rsidR="00727F7C" w:rsidRPr="00BD25BA" w:rsidRDefault="00727F7C" w:rsidP="00727F7C">
            <w:pPr>
              <w:shd w:val="clear" w:color="auto" w:fill="FFFFFF" w:themeFill="background1"/>
              <w:spacing w:before="0" w:after="0" w:line="240" w:lineRule="auto"/>
            </w:pPr>
            <w:r>
              <w:t>Proportion of adolescent TB cases out of overall cases</w:t>
            </w:r>
          </w:p>
        </w:tc>
        <w:sdt>
          <w:sdtPr>
            <w:id w:val="189492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449389AA" w14:textId="5AC40EAF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777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6B150B08" w14:textId="2208EE99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403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56562016" w14:textId="45BBA36F" w:rsidR="00727F7C" w:rsidRPr="00BD25BA" w:rsidRDefault="00727F7C" w:rsidP="00727F7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B3F" w:rsidRPr="00BD25BA" w14:paraId="569B5BCA" w14:textId="77777777" w:rsidTr="00727F7C"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4D562A01" w14:textId="13DBBDC9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performance monitoring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7D9643C6" w14:textId="28C7C9B3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Targets for child TB diagnosis (e.g., 10% of all case notifications are children)</w:t>
            </w:r>
          </w:p>
        </w:tc>
        <w:sdt>
          <w:sdtPr>
            <w:id w:val="-222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08B2F3DA" w14:textId="3462C810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36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54419B7B" w14:textId="127AB698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872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73F69ABE" w14:textId="08BBA24A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12B0B278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4A3718BC" w14:textId="1E7F76DE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97AD9C" w14:textId="26A19E6C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Target for TB treatment </w:t>
            </w:r>
            <w:r w:rsidR="00731EFE" w:rsidRPr="00BD25BA">
              <w:t xml:space="preserve">among </w:t>
            </w:r>
            <w:r w:rsidR="00731EFE" w:rsidRPr="00BD25BA">
              <w:rPr>
                <w:u w:val="single"/>
              </w:rPr>
              <w:t>children</w:t>
            </w:r>
            <w:r w:rsidR="00731EFE" w:rsidRPr="00BD25BA"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EBCBBBD" w14:textId="376DD1F4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TB treatment success (e.g., 9</w:t>
            </w:r>
            <w:r w:rsidR="002B4F2E">
              <w:t>5</w:t>
            </w:r>
            <w:r w:rsidRPr="00BD25BA">
              <w:t>% of all children who initiate treatment complete treatment and</w:t>
            </w:r>
            <w:r w:rsidR="002B4F2E">
              <w:t>/or are documented as c</w:t>
            </w:r>
            <w:r w:rsidRPr="00BD25BA">
              <w:t>ured)</w:t>
            </w:r>
          </w:p>
        </w:tc>
        <w:sdt>
          <w:sdtPr>
            <w:id w:val="54757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697B1A86" w14:textId="5E6D076B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719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32B570DB" w14:textId="47A1C1EF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518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75B743CB" w14:textId="2399CF62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70ECFB1B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6103BB6B" w14:textId="77777777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5B363F76" w14:textId="451EBBF9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Targets for TPT among </w:t>
            </w:r>
            <w:r w:rsidRPr="00BD25BA">
              <w:rPr>
                <w:u w:val="single"/>
              </w:rPr>
              <w:t>CLHIV</w:t>
            </w:r>
            <w:r w:rsidRPr="00BD25BA"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739CF3C" w14:textId="2DB2BFB1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TPT initiation (e.g., 95% of CLHIV </w:t>
            </w:r>
            <w:r w:rsidR="00131B99" w:rsidRPr="00BD25BA">
              <w:t xml:space="preserve">without TB </w:t>
            </w:r>
            <w:r w:rsidRPr="00BD25BA">
              <w:t>initiate TPT)</w:t>
            </w:r>
          </w:p>
        </w:tc>
        <w:sdt>
          <w:sdtPr>
            <w:id w:val="174383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2FD0290F" w14:textId="29FCFCCA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3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5FC3EC61" w14:textId="697A9BEF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689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7A502D76" w14:textId="1FBD15C3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65CA9EF2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575ADA5" w14:textId="77777777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6D8026F8" w14:textId="471E2762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E938FD9" w14:textId="4AA65F30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TPT completion (e.g., 90% of CLHIV initiated on TPT complete TPT)</w:t>
            </w:r>
          </w:p>
        </w:tc>
        <w:sdt>
          <w:sdtPr>
            <w:id w:val="-84208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3E0249E1" w14:textId="052C4131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58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78D9129A" w14:textId="0DCD9E9D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978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3AABA44B" w14:textId="244AAE26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462E0126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2BEA6984" w14:textId="77777777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7ECF0759" w14:textId="542473E0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Targets for TPT among </w:t>
            </w:r>
            <w:r w:rsidRPr="00BD25BA">
              <w:rPr>
                <w:u w:val="single"/>
              </w:rPr>
              <w:t>child contacts</w:t>
            </w:r>
            <w:r w:rsidRPr="00BD25BA"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ADEAFCA" w14:textId="3D70AA6A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TPT initiation (e.g., 95% of child contacts </w:t>
            </w:r>
            <w:r w:rsidR="00131B99" w:rsidRPr="00BD25BA">
              <w:t xml:space="preserve">without TB </w:t>
            </w:r>
            <w:r w:rsidRPr="00BD25BA">
              <w:t>initiate TPT)</w:t>
            </w:r>
          </w:p>
        </w:tc>
        <w:sdt>
          <w:sdtPr>
            <w:id w:val="-107280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2C0AB31F" w14:textId="2142BB10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28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318684D4" w14:textId="2256C127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10A28752" w14:textId="2700DB3E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283D3274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DAD335C" w14:textId="77777777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35535CEB" w14:textId="4D4E6924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8984096" w14:textId="004BFC19" w:rsidR="00C066FE" w:rsidRPr="00BD25BA" w:rsidRDefault="00C066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TPT completion (e.g., 90% of child contacts initiated on TPT complete TPT)</w:t>
            </w:r>
          </w:p>
        </w:tc>
        <w:sdt>
          <w:sdtPr>
            <w:id w:val="18419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03F2B78D" w14:textId="2D2D878B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592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117855D8" w14:textId="46B5AB8C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198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50820D18" w14:textId="428301B6" w:rsidR="00C066FE" w:rsidRPr="00BD25BA" w:rsidRDefault="00C066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71A6F196" w14:textId="77777777" w:rsidTr="00727F7C">
        <w:trPr>
          <w:trHeight w:val="23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0C3D73B7" w14:textId="77777777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0A469DBA" w14:textId="69B8D31E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Targets for </w:t>
            </w:r>
            <w:r w:rsidR="00731EFE" w:rsidRPr="00BD25BA">
              <w:t xml:space="preserve">TB among </w:t>
            </w:r>
            <w:r w:rsidRPr="00BD25BA">
              <w:rPr>
                <w:u w:val="single"/>
              </w:rPr>
              <w:t>adolescent</w:t>
            </w:r>
            <w:r w:rsidR="00731EFE" w:rsidRPr="00BD25BA">
              <w:rPr>
                <w:u w:val="single"/>
              </w:rPr>
              <w:t>s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C8CE3E3" w14:textId="6A55638B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Diagnosis</w:t>
            </w:r>
          </w:p>
        </w:tc>
        <w:sdt>
          <w:sdtPr>
            <w:id w:val="-52502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340F3BFB" w14:textId="0D95C138" w:rsidR="00710B07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7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477CCEB8" w14:textId="2D783FA0" w:rsidR="00710B07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018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1A134E13" w14:textId="4254BF51" w:rsidR="00710B07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799D0B2E" w14:textId="77777777" w:rsidTr="00727F7C">
        <w:trPr>
          <w:trHeight w:val="23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DCB7EAA" w14:textId="77777777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2C72B6F" w14:textId="77777777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DD9F58D" w14:textId="5F8169E8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Treatment</w:t>
            </w:r>
          </w:p>
        </w:tc>
        <w:sdt>
          <w:sdtPr>
            <w:id w:val="3553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1DADECDB" w14:textId="27EE4F60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71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346454BE" w14:textId="094A3EAF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991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0813C5EF" w14:textId="00536917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601E" w:rsidRPr="00BD25BA" w14:paraId="7C07C202" w14:textId="77777777" w:rsidTr="00727F7C">
        <w:trPr>
          <w:trHeight w:val="23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18C2EE1B" w14:textId="77777777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935482C" w14:textId="77777777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C1E629A" w14:textId="6BC7045C" w:rsidR="00B554B6" w:rsidRPr="00BD25BA" w:rsidRDefault="00B554B6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Prevention</w:t>
            </w:r>
          </w:p>
        </w:tc>
        <w:sdt>
          <w:sdtPr>
            <w:id w:val="9042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14B984A4" w14:textId="4D2BA422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77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2C224120" w14:textId="2CD10E13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18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39292F48" w14:textId="2A7CA373" w:rsidR="00B554B6" w:rsidRPr="00BD25BA" w:rsidRDefault="00B554B6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B3F" w:rsidRPr="00BD25BA" w14:paraId="3E238310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0BC7E69" w14:textId="77777777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0A4A7F34" w14:textId="10A35730" w:rsidR="00710B07" w:rsidRPr="00BD25BA" w:rsidRDefault="00731E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Indicators to monitor</w:t>
            </w:r>
            <w:r w:rsidR="00710B07" w:rsidRPr="00BD25BA">
              <w:t xml:space="preserve"> child TB diagnosis, treatment, and prevention program performance</w:t>
            </w:r>
          </w:p>
        </w:tc>
        <w:sdt>
          <w:sdtPr>
            <w:id w:val="16770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66FEA782" w14:textId="0077E05E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279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526D1A37" w14:textId="0C51E230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56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3E9390B7" w14:textId="49FDF5B1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B3F" w:rsidRPr="00BD25BA" w14:paraId="54D1C379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3325C8EB" w14:textId="77777777" w:rsidR="00710B07" w:rsidRPr="00BD25BA" w:rsidRDefault="00710B07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4B99AFFE" w14:textId="13E83D75" w:rsidR="00710B07" w:rsidRPr="00BD25BA" w:rsidRDefault="00731E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Indicators to monitor</w:t>
            </w:r>
            <w:r w:rsidR="00710B07" w:rsidRPr="00BD25BA">
              <w:t xml:space="preserve"> for adolescent TB diagnosis, treatment, and prevention program performance</w:t>
            </w:r>
          </w:p>
        </w:tc>
        <w:sdt>
          <w:sdtPr>
            <w:id w:val="-155523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62018E32" w14:textId="1A6A6850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83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70B8F5B8" w14:textId="7F3086EC" w:rsidR="00710B07" w:rsidRPr="00BD25BA" w:rsidRDefault="00710B07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8" w:type="dxa"/>
            <w:shd w:val="clear" w:color="auto" w:fill="FFFFFF" w:themeFill="background1"/>
            <w:vAlign w:val="center"/>
          </w:tcPr>
          <w:p w14:paraId="02B780B8" w14:textId="03B4FEFA" w:rsidR="00710B07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6032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07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3FB7" w:rsidRPr="00BD25BA" w14:paraId="6E457C28" w14:textId="77777777" w:rsidTr="00727F7C"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12501C38" w14:textId="0B07EFFB" w:rsidR="002A33F3" w:rsidRPr="00BD25BA" w:rsidRDefault="002A33F3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data management and forecasting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26573EF3" w14:textId="7886D838" w:rsidR="002A33F3" w:rsidRPr="00BD25BA" w:rsidRDefault="002A33F3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TB recording and reporting tools </w:t>
            </w:r>
          </w:p>
        </w:tc>
        <w:sdt>
          <w:sdtPr>
            <w:id w:val="14537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shd w:val="clear" w:color="auto" w:fill="FFFFFF" w:themeFill="background1"/>
                <w:vAlign w:val="center"/>
              </w:tcPr>
              <w:p w14:paraId="7C16C95D" w14:textId="687DE42C" w:rsidR="002A33F3" w:rsidRPr="00BD25BA" w:rsidRDefault="002A33F3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6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shd w:val="clear" w:color="auto" w:fill="FFFFFF" w:themeFill="background1"/>
                <w:vAlign w:val="center"/>
              </w:tcPr>
              <w:p w14:paraId="1137F3DE" w14:textId="40A75496" w:rsidR="002A33F3" w:rsidRPr="00BD25BA" w:rsidRDefault="002A33F3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880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2A934186" w14:textId="6E64C7D8" w:rsidR="002A33F3" w:rsidRPr="00BD25BA" w:rsidRDefault="002A33F3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3FB7" w:rsidRPr="00BD25BA" w14:paraId="63A9900C" w14:textId="77777777" w:rsidTr="00727F7C"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005BE09A" w14:textId="77777777" w:rsidR="00731EFE" w:rsidRPr="00BD25BA" w:rsidRDefault="00731EFE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5FC4222D" w14:textId="680C9619" w:rsidR="00731EFE" w:rsidRPr="00BD25BA" w:rsidRDefault="00731E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TB data are reported within age bands 0-4 years and 5-14 years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025FF4F7" w14:textId="2646786E" w:rsidR="00731EFE" w:rsidRPr="00BD25BA" w:rsidRDefault="00731EFE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4556B6" w14:textId="379E9CF4" w:rsidR="00731EFE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9685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FE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48628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1D1C59B1" w14:textId="3BF7E0F2" w:rsidR="00731EFE" w:rsidRPr="00BD25BA" w:rsidRDefault="00731E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3FB7" w:rsidRPr="00BD25BA" w14:paraId="67556750" w14:textId="4119C768" w:rsidTr="00727F7C">
        <w:trPr>
          <w:trHeight w:val="31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4D3DB566" w14:textId="77777777" w:rsidR="00731EFE" w:rsidRPr="00BD25BA" w:rsidRDefault="00731EFE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5364EFCE" w14:textId="75B689E1" w:rsidR="00731EFE" w:rsidRPr="00BD25BA" w:rsidRDefault="00731EFE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Forecasting stock and commodities for child and adolescent TB diagnosis, treatment, and prevention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6250A54C" w14:textId="10DE04A9" w:rsidR="00731EFE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206452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FE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E2514A" w14:textId="59432C48" w:rsidR="00731EFE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9016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FE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6396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1503AB56" w14:textId="37565F34" w:rsidR="00731EFE" w:rsidRPr="00BD25BA" w:rsidDel="00104181" w:rsidRDefault="00731EFE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48A" w:rsidRPr="00BD25BA" w14:paraId="248576F4" w14:textId="77777777" w:rsidTr="00727F7C">
        <w:trPr>
          <w:trHeight w:val="314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7A20A729" w14:textId="4BCAB94F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prevention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51B9D079" w14:textId="70DE283E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Recommended use of neonatal BCG vaccine in collaboration with EPI and MNCH services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607F801B" w14:textId="6797BA8D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6276F5" w14:textId="6C86321F" w:rsidR="004F148A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2618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8A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9395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5A7A651A" w14:textId="480F24E6" w:rsidR="004F148A" w:rsidRPr="00BD25BA" w:rsidRDefault="004F148A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48A" w:rsidRPr="00BD25BA" w14:paraId="4E434ADA" w14:textId="77777777" w:rsidTr="00727F7C">
        <w:trPr>
          <w:trHeight w:val="31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7B3C361B" w14:textId="77777777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4FF4A6DD" w14:textId="30AB7202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TPT regimens and dosages for children and adolescents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7B24C44" w14:textId="5AC5C5A3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24C0B2" w14:textId="703BE517" w:rsidR="004F148A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773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8A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9555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33012709" w14:textId="44D08C41" w:rsidR="004F148A" w:rsidRPr="00BD25BA" w:rsidRDefault="004F148A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01FE" w:rsidRPr="00BD25BA" w14:paraId="5B55FF96" w14:textId="77777777" w:rsidTr="00727F7C">
        <w:trPr>
          <w:trHeight w:val="31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4C565D8E" w14:textId="77777777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284FFFEE" w14:textId="609ADD85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Monitoring, managing, and reporting adverse events for children and adolescents receiving TPT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01A2428" w14:textId="3031325A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E9CC14" w14:textId="6A6563E9" w:rsidR="004F148A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127512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8A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15714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1546E1ED" w14:textId="4EB6CAD8" w:rsidR="004F148A" w:rsidRPr="00BD25BA" w:rsidRDefault="004F148A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48A" w:rsidRPr="00BD25BA" w14:paraId="240AA979" w14:textId="77777777" w:rsidTr="00727F7C">
        <w:trPr>
          <w:trHeight w:val="31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6A04271F" w14:textId="77777777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3C5DC500" w14:textId="4508F86E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Integration of TPT services with family and community-centered strategies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45B6AB0" w14:textId="042F7AD7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18CC09" w14:textId="2C884CA5" w:rsidR="004F148A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29213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8A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7860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3C5856E7" w14:textId="03F114CF" w:rsidR="004F148A" w:rsidRPr="00BD25BA" w:rsidRDefault="004F148A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48A" w:rsidRPr="00BD25BA" w14:paraId="34FA7B83" w14:textId="77777777" w:rsidTr="00727F7C">
        <w:trPr>
          <w:trHeight w:val="314"/>
        </w:trPr>
        <w:tc>
          <w:tcPr>
            <w:tcW w:w="1620" w:type="dxa"/>
            <w:shd w:val="clear" w:color="auto" w:fill="FFFFFF" w:themeFill="background1"/>
            <w:vAlign w:val="center"/>
          </w:tcPr>
          <w:p w14:paraId="37DF5F27" w14:textId="245C166E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b/>
                <w:bCs/>
                <w:color w:val="2F5496" w:themeColor="accent1" w:themeShade="BF"/>
              </w:rPr>
              <w:t>Child and adolescent drug-resistant TB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0F523130" w14:textId="3144F9C8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</w:pPr>
            <w:r w:rsidRPr="00BD25BA">
              <w:t>Regimens and dosages for children and adolescents diagnosed with DR- TB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F35C5FE" w14:textId="4856DECC" w:rsidR="004F148A" w:rsidRPr="00BD25BA" w:rsidRDefault="004F148A" w:rsidP="008701FE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F98D06" w14:textId="405F60A5" w:rsidR="004F148A" w:rsidRPr="00BD25BA" w:rsidRDefault="00727F7C" w:rsidP="008701FE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-8433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8A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93300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FF" w:themeFill="background1"/>
                <w:vAlign w:val="center"/>
              </w:tcPr>
              <w:p w14:paraId="7CA3DA4B" w14:textId="628D0E97" w:rsidR="004F148A" w:rsidRPr="00BD25BA" w:rsidRDefault="004F148A" w:rsidP="008701FE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76DE3FBD" w14:textId="77777777" w:rsidTr="00727F7C">
        <w:tblPrEx>
          <w:shd w:val="clear" w:color="auto" w:fill="auto"/>
        </w:tblPrEx>
        <w:tc>
          <w:tcPr>
            <w:tcW w:w="1620" w:type="dxa"/>
            <w:vMerge w:val="restart"/>
            <w:shd w:val="clear" w:color="auto" w:fill="auto"/>
            <w:vAlign w:val="center"/>
          </w:tcPr>
          <w:p w14:paraId="3B0E005A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diagnosis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33049CC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>
              <w:t>C</w:t>
            </w:r>
            <w:r w:rsidRPr="00BD25BA">
              <w:t>ontact investigation</w:t>
            </w:r>
          </w:p>
        </w:tc>
        <w:tc>
          <w:tcPr>
            <w:tcW w:w="3690" w:type="dxa"/>
            <w:shd w:val="clear" w:color="auto" w:fill="auto"/>
          </w:tcPr>
          <w:p w14:paraId="0E8BED6E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 w:rsidRPr="00BD25BA">
              <w:t>Listing and screening contacts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205207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7F7B1CE" w14:textId="77777777" w:rsidR="00A50476" w:rsidRPr="00BD25BA" w:rsidRDefault="00727F7C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3345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198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auto"/>
                <w:vAlign w:val="center"/>
              </w:tcPr>
              <w:p w14:paraId="546D0ED1" w14:textId="77777777" w:rsidR="00A50476" w:rsidRPr="00BD25BA" w:rsidRDefault="00A50476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5436148A" w14:textId="77777777" w:rsidTr="00727F7C">
        <w:tblPrEx>
          <w:shd w:val="clear" w:color="auto" w:fill="auto"/>
        </w:tblPrEx>
        <w:tc>
          <w:tcPr>
            <w:tcW w:w="1620" w:type="dxa"/>
            <w:vMerge/>
            <w:shd w:val="clear" w:color="auto" w:fill="auto"/>
            <w:vAlign w:val="center"/>
          </w:tcPr>
          <w:p w14:paraId="4740315E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4B2B8CC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auto"/>
          </w:tcPr>
          <w:p w14:paraId="57680ED3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 w:rsidRPr="00BD25BA">
              <w:t>Referral for further investigations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0D8EA4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926092F" w14:textId="77777777" w:rsidR="00A50476" w:rsidRPr="00BD25BA" w:rsidRDefault="00727F7C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72930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5714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auto"/>
                <w:vAlign w:val="center"/>
              </w:tcPr>
              <w:p w14:paraId="433B4796" w14:textId="77777777" w:rsidR="00A50476" w:rsidRPr="00BD25BA" w:rsidRDefault="00A50476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04C07532" w14:textId="77777777" w:rsidTr="00727F7C">
        <w:tblPrEx>
          <w:shd w:val="clear" w:color="auto" w:fill="auto"/>
        </w:tblPrEx>
        <w:tc>
          <w:tcPr>
            <w:tcW w:w="1620" w:type="dxa"/>
            <w:vMerge/>
            <w:shd w:val="clear" w:color="auto" w:fill="auto"/>
            <w:vAlign w:val="center"/>
          </w:tcPr>
          <w:p w14:paraId="39BEE42D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B44575B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auto"/>
          </w:tcPr>
          <w:p w14:paraId="37D82310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 w:rsidRPr="00BD25BA">
              <w:t>Offering TB treatment or TPT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C5F0F4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9B9C02B" w14:textId="77777777" w:rsidR="00A50476" w:rsidRPr="00BD25BA" w:rsidRDefault="00727F7C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14666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20161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auto"/>
                <w:vAlign w:val="center"/>
              </w:tcPr>
              <w:p w14:paraId="260E1175" w14:textId="77777777" w:rsidR="00A50476" w:rsidRPr="00BD25BA" w:rsidRDefault="00A50476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19995977" w14:textId="77777777" w:rsidTr="00727F7C">
        <w:tblPrEx>
          <w:shd w:val="clear" w:color="auto" w:fill="auto"/>
        </w:tblPrEx>
        <w:tc>
          <w:tcPr>
            <w:tcW w:w="1620" w:type="dxa"/>
            <w:vMerge/>
            <w:shd w:val="clear" w:color="auto" w:fill="auto"/>
            <w:vAlign w:val="center"/>
          </w:tcPr>
          <w:p w14:paraId="665CC1C6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F82B521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</w:p>
        </w:tc>
        <w:tc>
          <w:tcPr>
            <w:tcW w:w="3690" w:type="dxa"/>
            <w:shd w:val="clear" w:color="auto" w:fill="auto"/>
          </w:tcPr>
          <w:p w14:paraId="246B718E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 w:rsidRPr="00BD25BA">
              <w:t>Reverse contact investigation (if child is index case)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F021C3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F4C1320" w14:textId="77777777" w:rsidR="00A50476" w:rsidRPr="00BD25BA" w:rsidRDefault="00727F7C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2822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0080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auto"/>
                <w:vAlign w:val="center"/>
              </w:tcPr>
              <w:p w14:paraId="648691EF" w14:textId="77777777" w:rsidR="00A50476" w:rsidRPr="00BD25BA" w:rsidRDefault="00A50476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504ABB8E" w14:textId="77777777" w:rsidTr="00727F7C">
        <w:tblPrEx>
          <w:shd w:val="clear" w:color="auto" w:fill="auto"/>
        </w:tblPrEx>
        <w:tc>
          <w:tcPr>
            <w:tcW w:w="1620" w:type="dxa"/>
            <w:vMerge/>
            <w:shd w:val="clear" w:color="auto" w:fill="auto"/>
            <w:vAlign w:val="center"/>
          </w:tcPr>
          <w:p w14:paraId="2B09E354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562D0BA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Diagnostic algorithm for children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EE46CA" w14:textId="77777777" w:rsidR="00A50476" w:rsidRPr="00BD25BA" w:rsidRDefault="00A50476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1E7759" w14:textId="77777777" w:rsidR="00A50476" w:rsidRPr="00BD25BA" w:rsidRDefault="00727F7C" w:rsidP="00C870AC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32672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31610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auto"/>
                <w:vAlign w:val="center"/>
              </w:tcPr>
              <w:p w14:paraId="35D53B25" w14:textId="77777777" w:rsidR="00A50476" w:rsidRPr="00BD25BA" w:rsidRDefault="00A50476" w:rsidP="00C870AC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3"/>
        <w:tblW w:w="10165" w:type="dxa"/>
        <w:tblLook w:val="04A0" w:firstRow="1" w:lastRow="0" w:firstColumn="1" w:lastColumn="0" w:noHBand="0" w:noVBand="1"/>
      </w:tblPr>
      <w:tblGrid>
        <w:gridCol w:w="1620"/>
        <w:gridCol w:w="4945"/>
        <w:gridCol w:w="1170"/>
        <w:gridCol w:w="1260"/>
        <w:gridCol w:w="1170"/>
      </w:tblGrid>
      <w:tr w:rsidR="00A50476" w:rsidRPr="00BD25BA" w14:paraId="191E8A01" w14:textId="77777777" w:rsidTr="00A50476">
        <w:tc>
          <w:tcPr>
            <w:tcW w:w="1620" w:type="dxa"/>
            <w:vMerge w:val="restart"/>
            <w:shd w:val="clear" w:color="auto" w:fill="auto"/>
            <w:vAlign w:val="center"/>
          </w:tcPr>
          <w:p w14:paraId="4CD0E020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lastRenderedPageBreak/>
              <w:t xml:space="preserve">Child and adolescent TB </w:t>
            </w:r>
            <w:r>
              <w:rPr>
                <w:b/>
                <w:bCs/>
                <w:color w:val="2F5496" w:themeColor="accent1" w:themeShade="BF"/>
              </w:rPr>
              <w:t xml:space="preserve">treatment 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04330F6F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Regimens and dosages for treating TB (including CLHIV)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E3C6B4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4AB5C3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3144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9784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32BF9E5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2C2A7B9E" w14:textId="77777777" w:rsidTr="00A50476">
        <w:tc>
          <w:tcPr>
            <w:tcW w:w="1620" w:type="dxa"/>
            <w:vMerge/>
            <w:shd w:val="clear" w:color="auto" w:fill="auto"/>
            <w:vAlign w:val="center"/>
          </w:tcPr>
          <w:p w14:paraId="43A10A9A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14207F4E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Monitoring, managing, and reporting adverse events for children and adolescents being treated for TB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C08025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00D6BF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14407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1330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43B25EB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67FDE234" w14:textId="77777777" w:rsidTr="00A50476">
        <w:tc>
          <w:tcPr>
            <w:tcW w:w="1620" w:type="dxa"/>
            <w:vMerge/>
            <w:shd w:val="clear" w:color="auto" w:fill="auto"/>
            <w:vAlign w:val="center"/>
          </w:tcPr>
          <w:p w14:paraId="74D52EAB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316C40E5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Integration of TB treatment services with family and community-centered strategies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0264E3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198982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73E52E2E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329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89422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A29931F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61E1789F" w14:textId="77777777" w:rsidTr="00A50476">
        <w:tc>
          <w:tcPr>
            <w:tcW w:w="1620" w:type="dxa"/>
            <w:vMerge w:val="restart"/>
            <w:shd w:val="clear" w:color="auto" w:fill="auto"/>
            <w:vAlign w:val="center"/>
          </w:tcPr>
          <w:p w14:paraId="11DBCBD8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BD25BA">
              <w:rPr>
                <w:b/>
                <w:bCs/>
                <w:color w:val="2F5496" w:themeColor="accent1" w:themeShade="BF"/>
              </w:rPr>
              <w:t>Child and adolescent TB social factors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827E6F9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Social protection mechanisms for children and adolescents diagnosed with TB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D4BF90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17455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CC4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15C5E0BD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208156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8996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34B7C03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0E0598D4" w14:textId="77777777" w:rsidTr="00A50476">
        <w:tc>
          <w:tcPr>
            <w:tcW w:w="1620" w:type="dxa"/>
            <w:vMerge/>
            <w:shd w:val="clear" w:color="auto" w:fill="auto"/>
            <w:vAlign w:val="center"/>
          </w:tcPr>
          <w:p w14:paraId="21DD5D6E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44560D7E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Strategies to combat stigma of children and adolescents diagnosed with TB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506E05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-7646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CC4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0C998817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8802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13551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9069EC3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18953381" w14:textId="77777777" w:rsidTr="00A50476">
        <w:tc>
          <w:tcPr>
            <w:tcW w:w="1620" w:type="dxa"/>
            <w:vMerge/>
            <w:shd w:val="clear" w:color="auto" w:fill="auto"/>
            <w:vAlign w:val="center"/>
          </w:tcPr>
          <w:p w14:paraId="07C4A568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1E0A3697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>Child- and adolescent-centered care and adherence support for TB treatment and TPT (as well as caregivers)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DCEDFD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158256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CC4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1EA2C00E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17240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69279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4AE94F4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287DCC9C" w14:textId="77777777" w:rsidTr="00A50476">
        <w:tc>
          <w:tcPr>
            <w:tcW w:w="1620" w:type="dxa"/>
            <w:vMerge/>
            <w:shd w:val="clear" w:color="auto" w:fill="auto"/>
            <w:vAlign w:val="center"/>
          </w:tcPr>
          <w:p w14:paraId="2EE58DB1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37799120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 w:rsidRPr="00BD25BA">
              <w:t xml:space="preserve">Nutritional and other support for children and adolescents diagnosed with </w:t>
            </w:r>
            <w:r>
              <w:t>TB/</w:t>
            </w:r>
            <w:r w:rsidRPr="00BD25BA">
              <w:t>DR-TB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C13996" w14:textId="77777777" w:rsidR="00A50476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r w:rsidRPr="00BD25BA">
              <w:rPr>
                <w:rFonts w:eastAsia="MS Gothic" w:cstheme="minorHAnsi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CB1BD8" w14:textId="77777777" w:rsidR="00A50476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-695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34652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2F7D39B" w14:textId="77777777" w:rsidR="00A50476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476" w:rsidRPr="00BD25BA" w14:paraId="5762B359" w14:textId="77777777" w:rsidTr="00A50476">
        <w:tc>
          <w:tcPr>
            <w:tcW w:w="1620" w:type="dxa"/>
            <w:shd w:val="clear" w:color="auto" w:fill="auto"/>
            <w:vAlign w:val="center"/>
          </w:tcPr>
          <w:p w14:paraId="7D1F3457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bCs/>
                <w:color w:val="2F5496" w:themeColor="accent1" w:themeShade="BF"/>
              </w:rPr>
            </w:pPr>
            <w:r w:rsidRPr="0064798D">
              <w:rPr>
                <w:b/>
                <w:bCs/>
                <w:color w:val="2F5496" w:themeColor="accent1" w:themeShade="BF"/>
              </w:rPr>
              <w:t>Child and adolescent TB/HIV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127EC3C" w14:textId="77777777" w:rsidR="00A50476" w:rsidRPr="00BD25BA" w:rsidRDefault="00A50476" w:rsidP="00A50476">
            <w:pPr>
              <w:shd w:val="clear" w:color="auto" w:fill="FFFFFF" w:themeFill="background1"/>
              <w:spacing w:before="0" w:after="0" w:line="240" w:lineRule="auto"/>
            </w:pPr>
            <w:r>
              <w:t>Integration/alignment of TB and HIV care and treatment for children that are co-infected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9E92BC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  <w:rPr>
                <w:rFonts w:eastAsia="MS Gothic" w:cstheme="minorHAnsi"/>
              </w:rPr>
            </w:pPr>
            <w:sdt>
              <w:sdtPr>
                <w:id w:val="-13386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55702770" w14:textId="77777777" w:rsidR="00A50476" w:rsidRPr="00BD25BA" w:rsidRDefault="00727F7C" w:rsidP="00A50476">
            <w:pPr>
              <w:shd w:val="clear" w:color="auto" w:fill="FFFFFF" w:themeFill="background1"/>
              <w:spacing w:before="0" w:after="0" w:line="240" w:lineRule="auto"/>
              <w:jc w:val="center"/>
            </w:pPr>
            <w:sdt>
              <w:sdtPr>
                <w:id w:val="15187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76" w:rsidRPr="00B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94511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AA5D82A" w14:textId="77777777" w:rsidR="00A50476" w:rsidRPr="00BD25BA" w:rsidRDefault="00A50476" w:rsidP="00A50476">
                <w:pPr>
                  <w:shd w:val="clear" w:color="auto" w:fill="FFFFFF" w:themeFill="background1"/>
                  <w:spacing w:before="0" w:after="0" w:line="240" w:lineRule="auto"/>
                  <w:jc w:val="center"/>
                </w:pPr>
                <w:r w:rsidRPr="00BD25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0E8CA8" w14:textId="77777777" w:rsidR="00A50476" w:rsidRPr="00E86FE0" w:rsidRDefault="00A50476" w:rsidP="00A50476">
      <w:pPr>
        <w:rPr>
          <w:i/>
          <w:iCs/>
        </w:rPr>
      </w:pPr>
      <w:r w:rsidRPr="00E86FE0">
        <w:rPr>
          <w:vertAlign w:val="superscript"/>
        </w:rPr>
        <w:t>1</w:t>
      </w:r>
      <w:r w:rsidRPr="00E86FE0">
        <w:rPr>
          <w:i/>
          <w:iCs/>
        </w:rPr>
        <w:t>For example, the national strategic laboratory plan</w:t>
      </w:r>
      <w:r>
        <w:rPr>
          <w:i/>
          <w:iCs/>
        </w:rPr>
        <w:t xml:space="preserve"> or national HIV guidelines. </w:t>
      </w:r>
    </w:p>
    <w:p w14:paraId="162F0090" w14:textId="5E0A0A81" w:rsidR="00AE3CD5" w:rsidRDefault="00AE3CD5" w:rsidP="008701FE">
      <w:pPr>
        <w:shd w:val="clear" w:color="auto" w:fill="FFFFFF" w:themeFill="background1"/>
      </w:pPr>
    </w:p>
    <w:p w14:paraId="51D1D542" w14:textId="77777777" w:rsidR="00A50476" w:rsidRPr="00E86FE0" w:rsidRDefault="00A50476">
      <w:pPr>
        <w:rPr>
          <w:i/>
          <w:iCs/>
        </w:rPr>
      </w:pPr>
    </w:p>
    <w:sectPr w:rsidR="00A50476" w:rsidRPr="00E86FE0" w:rsidSect="00045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35A" w14:textId="77777777" w:rsidR="00E10F77" w:rsidRDefault="00E10F77" w:rsidP="00AD356E">
      <w:pPr>
        <w:spacing w:before="0" w:after="0" w:line="240" w:lineRule="auto"/>
      </w:pPr>
      <w:r>
        <w:separator/>
      </w:r>
    </w:p>
  </w:endnote>
  <w:endnote w:type="continuationSeparator" w:id="0">
    <w:p w14:paraId="556E5BC0" w14:textId="77777777" w:rsidR="00E10F77" w:rsidRDefault="00E10F77" w:rsidP="00AD3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2C17" w14:textId="77777777" w:rsidR="00BD25BA" w:rsidRDefault="00BD2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3FCC" w14:textId="77777777" w:rsidR="00BD25BA" w:rsidRDefault="00BD2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C133" w14:textId="77777777" w:rsidR="00BD25BA" w:rsidRDefault="00BD2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5205" w14:textId="77777777" w:rsidR="00E10F77" w:rsidRDefault="00E10F77" w:rsidP="00AD356E">
      <w:pPr>
        <w:spacing w:before="0" w:after="0" w:line="240" w:lineRule="auto"/>
      </w:pPr>
      <w:r>
        <w:separator/>
      </w:r>
    </w:p>
  </w:footnote>
  <w:footnote w:type="continuationSeparator" w:id="0">
    <w:p w14:paraId="782645AA" w14:textId="77777777" w:rsidR="00E10F77" w:rsidRDefault="00E10F77" w:rsidP="00AD35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DBDE" w14:textId="77777777" w:rsidR="00BD25BA" w:rsidRDefault="00BD2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845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F46E8" w14:textId="786E5681" w:rsidR="00131B99" w:rsidRDefault="00131B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33AA7" w14:textId="77777777" w:rsidR="00131B99" w:rsidRDefault="00131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E5ED" w14:textId="77777777" w:rsidR="00BD25BA" w:rsidRDefault="00BD2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331"/>
    <w:multiLevelType w:val="hybridMultilevel"/>
    <w:tmpl w:val="4F7A9026"/>
    <w:lvl w:ilvl="0" w:tplc="3AECF59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337"/>
    <w:multiLevelType w:val="hybridMultilevel"/>
    <w:tmpl w:val="F244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zI3tzS1NDcxNDNQ0lEKTi0uzszPAykwrAUAw6E8fSwAAAA="/>
  </w:docVars>
  <w:rsids>
    <w:rsidRoot w:val="00AD356E"/>
    <w:rsid w:val="00002174"/>
    <w:rsid w:val="00013FB7"/>
    <w:rsid w:val="0004582F"/>
    <w:rsid w:val="000624B6"/>
    <w:rsid w:val="000633B8"/>
    <w:rsid w:val="000D4DCE"/>
    <w:rsid w:val="000E3D19"/>
    <w:rsid w:val="00104181"/>
    <w:rsid w:val="001125AE"/>
    <w:rsid w:val="001232A5"/>
    <w:rsid w:val="00131B99"/>
    <w:rsid w:val="00145D46"/>
    <w:rsid w:val="00185038"/>
    <w:rsid w:val="001A241D"/>
    <w:rsid w:val="001B645E"/>
    <w:rsid w:val="001C54B2"/>
    <w:rsid w:val="001D7828"/>
    <w:rsid w:val="0020408A"/>
    <w:rsid w:val="00212E8E"/>
    <w:rsid w:val="00223C19"/>
    <w:rsid w:val="00243818"/>
    <w:rsid w:val="00261422"/>
    <w:rsid w:val="00286567"/>
    <w:rsid w:val="00292374"/>
    <w:rsid w:val="002951C5"/>
    <w:rsid w:val="002A31C6"/>
    <w:rsid w:val="002A33F3"/>
    <w:rsid w:val="002A6109"/>
    <w:rsid w:val="002B4F2E"/>
    <w:rsid w:val="002B53CD"/>
    <w:rsid w:val="003050D5"/>
    <w:rsid w:val="003336B8"/>
    <w:rsid w:val="003608A7"/>
    <w:rsid w:val="00397F27"/>
    <w:rsid w:val="004231B6"/>
    <w:rsid w:val="00460545"/>
    <w:rsid w:val="0049113E"/>
    <w:rsid w:val="004A002E"/>
    <w:rsid w:val="004A5490"/>
    <w:rsid w:val="004B584D"/>
    <w:rsid w:val="004F148A"/>
    <w:rsid w:val="00506171"/>
    <w:rsid w:val="00535F82"/>
    <w:rsid w:val="005479BF"/>
    <w:rsid w:val="00561C38"/>
    <w:rsid w:val="00573DE0"/>
    <w:rsid w:val="00580D2E"/>
    <w:rsid w:val="005B3A72"/>
    <w:rsid w:val="005C6A6D"/>
    <w:rsid w:val="005F5F98"/>
    <w:rsid w:val="00651B42"/>
    <w:rsid w:val="006853E1"/>
    <w:rsid w:val="006A2238"/>
    <w:rsid w:val="006A5213"/>
    <w:rsid w:val="006B6BAD"/>
    <w:rsid w:val="006D548A"/>
    <w:rsid w:val="006E436D"/>
    <w:rsid w:val="006E5E75"/>
    <w:rsid w:val="00710B07"/>
    <w:rsid w:val="00727F7C"/>
    <w:rsid w:val="00731A55"/>
    <w:rsid w:val="00731EFE"/>
    <w:rsid w:val="0073605E"/>
    <w:rsid w:val="007864A9"/>
    <w:rsid w:val="007A7EA6"/>
    <w:rsid w:val="007C64CE"/>
    <w:rsid w:val="008344B7"/>
    <w:rsid w:val="00847DF7"/>
    <w:rsid w:val="008701FE"/>
    <w:rsid w:val="00873C47"/>
    <w:rsid w:val="00882F84"/>
    <w:rsid w:val="008A0863"/>
    <w:rsid w:val="008A41D7"/>
    <w:rsid w:val="008C362D"/>
    <w:rsid w:val="008F47AA"/>
    <w:rsid w:val="0094114B"/>
    <w:rsid w:val="00974859"/>
    <w:rsid w:val="00974CA0"/>
    <w:rsid w:val="00991968"/>
    <w:rsid w:val="009A601E"/>
    <w:rsid w:val="009B0FE6"/>
    <w:rsid w:val="009B3F80"/>
    <w:rsid w:val="009B47FE"/>
    <w:rsid w:val="009F5938"/>
    <w:rsid w:val="00A03995"/>
    <w:rsid w:val="00A50476"/>
    <w:rsid w:val="00A71306"/>
    <w:rsid w:val="00A75905"/>
    <w:rsid w:val="00AD356E"/>
    <w:rsid w:val="00AE3CD5"/>
    <w:rsid w:val="00B02A58"/>
    <w:rsid w:val="00B07D7D"/>
    <w:rsid w:val="00B554B6"/>
    <w:rsid w:val="00BA7A5C"/>
    <w:rsid w:val="00BD25BA"/>
    <w:rsid w:val="00BE2855"/>
    <w:rsid w:val="00BE577B"/>
    <w:rsid w:val="00C066FE"/>
    <w:rsid w:val="00C10A6F"/>
    <w:rsid w:val="00C17F9C"/>
    <w:rsid w:val="00C85B27"/>
    <w:rsid w:val="00C87F7F"/>
    <w:rsid w:val="00C92254"/>
    <w:rsid w:val="00CA3411"/>
    <w:rsid w:val="00CB3E84"/>
    <w:rsid w:val="00CC2883"/>
    <w:rsid w:val="00CC6271"/>
    <w:rsid w:val="00CF015C"/>
    <w:rsid w:val="00CF33B1"/>
    <w:rsid w:val="00D20126"/>
    <w:rsid w:val="00DA29C6"/>
    <w:rsid w:val="00E10F77"/>
    <w:rsid w:val="00E34214"/>
    <w:rsid w:val="00E61528"/>
    <w:rsid w:val="00E86FE0"/>
    <w:rsid w:val="00EB37E5"/>
    <w:rsid w:val="00EC192F"/>
    <w:rsid w:val="00EC5B3F"/>
    <w:rsid w:val="00EE722D"/>
    <w:rsid w:val="00F17E01"/>
    <w:rsid w:val="00F67BAF"/>
    <w:rsid w:val="00F91411"/>
    <w:rsid w:val="00F94302"/>
    <w:rsid w:val="00F976AE"/>
    <w:rsid w:val="00FC368B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6A1F4A"/>
  <w15:chartTrackingRefBased/>
  <w15:docId w15:val="{93EFCE16-F5D0-4AA7-8F52-1579801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6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56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56E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table" w:styleId="TableGrid">
    <w:name w:val="Table Grid"/>
    <w:basedOn w:val="TableNormal"/>
    <w:uiPriority w:val="39"/>
    <w:rsid w:val="00AD356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D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A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3DE0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B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B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9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Amalia (CDC/DDPHSIS/CGH/DGHT)</dc:creator>
  <cp:keywords/>
  <dc:description/>
  <cp:lastModifiedBy>King, Amalia (CDC/DDPHSIS/CGH/DGHT)</cp:lastModifiedBy>
  <cp:revision>34</cp:revision>
  <dcterms:created xsi:type="dcterms:W3CDTF">2022-03-23T17:01:00Z</dcterms:created>
  <dcterms:modified xsi:type="dcterms:W3CDTF">2022-03-25T14:15:00Z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2022-02-09T20:07:56Z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13e76af2-1b34-4168-95ce-e096c6a399c7</vt:lpwstr>
  </property>
  <property fmtid="{D5CDD505-2E9C-101B-9397-08002B2CF9AE}" pid="8" name="MSIP_Label_7b94a7b8-f06c-4dfe-bdcc-9b548fd58c31_ContentBits">
    <vt:lpwstr>0</vt:lpwstr>
  </property>
</Properties>
</file>